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CE30E0" w14:textId="5799787B" w:rsidR="00353CFB" w:rsidRDefault="00C47455" w:rsidP="00C47455">
      <w:pPr>
        <w:pStyle w:val="Title"/>
      </w:pPr>
      <w:r>
        <w:t xml:space="preserve">LiverDCE </w:t>
      </w:r>
      <w:r w:rsidR="004503BF">
        <w:t xml:space="preserve">Software </w:t>
      </w:r>
      <w:r>
        <w:t>Manual</w:t>
      </w:r>
    </w:p>
    <w:p w14:paraId="5C697A31" w14:textId="109BEEDC" w:rsidR="00387DB9" w:rsidRDefault="00387DB9" w:rsidP="00C47455">
      <w:pPr>
        <w:pStyle w:val="Heading1"/>
      </w:pPr>
      <w:r>
        <w:t>Purpose</w:t>
      </w:r>
    </w:p>
    <w:p w14:paraId="0021963C" w14:textId="7D8D2952" w:rsidR="00387DB9" w:rsidRPr="00387DB9" w:rsidRDefault="00387DB9" w:rsidP="00387DB9">
      <w:r>
        <w:t xml:space="preserve">LiverDCE is a program created to perform pharmacokinetic analyses of dynamic contrast-enhanced MRI data sets imaged using hepatospecific contrast agents for research purposes only. </w:t>
      </w:r>
      <w:r w:rsidRPr="00DD21EF">
        <w:rPr>
          <w:b/>
          <w:bCs/>
        </w:rPr>
        <w:t xml:space="preserve">It is not intended for clinical </w:t>
      </w:r>
      <w:proofErr w:type="gramStart"/>
      <w:r w:rsidRPr="00DD21EF">
        <w:rPr>
          <w:b/>
          <w:bCs/>
        </w:rPr>
        <w:t>use</w:t>
      </w:r>
      <w:proofErr w:type="gramEnd"/>
      <w:r w:rsidR="00DD21EF">
        <w:t xml:space="preserve"> and the software license does not permit clinical use</w:t>
      </w:r>
      <w:r>
        <w:t>.</w:t>
      </w:r>
    </w:p>
    <w:p w14:paraId="2DC60891" w14:textId="7DBD260B" w:rsidR="00C47455" w:rsidRDefault="00C47455" w:rsidP="00C47455">
      <w:pPr>
        <w:pStyle w:val="Heading1"/>
      </w:pPr>
      <w:r>
        <w:t>Installation</w:t>
      </w:r>
    </w:p>
    <w:p w14:paraId="64547BDC" w14:textId="096E29B7" w:rsidR="00C47455" w:rsidRDefault="00C47455" w:rsidP="00C47455">
      <w:pPr>
        <w:pStyle w:val="Heading2"/>
      </w:pPr>
      <w:r>
        <w:t>Prerequisites</w:t>
      </w:r>
    </w:p>
    <w:p w14:paraId="13261988" w14:textId="1B773873" w:rsidR="009F69B9" w:rsidRDefault="009F69B9" w:rsidP="009F69B9">
      <w:r>
        <w:t>MATLAB</w:t>
      </w:r>
      <w:r w:rsidR="00100CE9">
        <w:t>®</w:t>
      </w:r>
      <w:r>
        <w:t xml:space="preserve"> R2023a Update 4</w:t>
      </w:r>
      <w:r w:rsidR="00732EB9">
        <w:t xml:space="preserve"> (</w:t>
      </w:r>
      <w:hyperlink r:id="rId7" w:history="1">
        <w:r w:rsidR="00AB4932" w:rsidRPr="00D52AB9">
          <w:rPr>
            <w:rStyle w:val="Hyperlink"/>
          </w:rPr>
          <w:t>www.mathworks.com</w:t>
        </w:r>
      </w:hyperlink>
      <w:r w:rsidR="00732EB9">
        <w:t>)</w:t>
      </w:r>
    </w:p>
    <w:p w14:paraId="42DF5D1F" w14:textId="47BD4F1F" w:rsidR="00C47455" w:rsidRDefault="00C47455" w:rsidP="00C47455">
      <w:pPr>
        <w:pStyle w:val="Heading3"/>
      </w:pPr>
      <w:r>
        <w:t>MATLAB</w:t>
      </w:r>
      <w:r w:rsidR="00100CE9">
        <w:t>®</w:t>
      </w:r>
      <w:r>
        <w:t xml:space="preserve"> Toolbox Dependencies</w:t>
      </w:r>
    </w:p>
    <w:p w14:paraId="2AF034B6" w14:textId="44912CB5" w:rsidR="00C47455" w:rsidRDefault="00C47455">
      <w:r>
        <w:t>The LiverDCE software makes use of the following MATLAB</w:t>
      </w:r>
      <w:r w:rsidR="00100CE9">
        <w:t>®</w:t>
      </w:r>
      <w:r>
        <w:t xml:space="preserve"> toolboxes:</w:t>
      </w:r>
    </w:p>
    <w:p w14:paraId="6A866CCE" w14:textId="7D0C9F4B" w:rsidR="00C47455" w:rsidRDefault="00C47455" w:rsidP="00C47455">
      <w:pPr>
        <w:pStyle w:val="ListParagraph"/>
        <w:numPr>
          <w:ilvl w:val="0"/>
          <w:numId w:val="1"/>
        </w:numPr>
      </w:pPr>
      <w:r>
        <w:t>Medical Imaging</w:t>
      </w:r>
      <w:r w:rsidR="00677C00">
        <w:t xml:space="preserve"> Toolbox</w:t>
      </w:r>
    </w:p>
    <w:p w14:paraId="33E4407B" w14:textId="72FDDCD3" w:rsidR="00C47455" w:rsidRDefault="00C47455" w:rsidP="00C47455">
      <w:pPr>
        <w:pStyle w:val="ListParagraph"/>
        <w:numPr>
          <w:ilvl w:val="0"/>
          <w:numId w:val="1"/>
        </w:numPr>
      </w:pPr>
      <w:r>
        <w:t>Optimization</w:t>
      </w:r>
      <w:r w:rsidR="00677C00">
        <w:t xml:space="preserve"> Toolbox</w:t>
      </w:r>
    </w:p>
    <w:p w14:paraId="752CA9BA" w14:textId="295F6790" w:rsidR="00C47455" w:rsidRDefault="00C47455" w:rsidP="00C47455">
      <w:pPr>
        <w:pStyle w:val="ListParagraph"/>
        <w:numPr>
          <w:ilvl w:val="0"/>
          <w:numId w:val="1"/>
        </w:numPr>
      </w:pPr>
      <w:r>
        <w:t>Global Optimization</w:t>
      </w:r>
      <w:r w:rsidR="00677C00">
        <w:t xml:space="preserve"> Toolbox</w:t>
      </w:r>
    </w:p>
    <w:p w14:paraId="00F6C9E6" w14:textId="4C14CB5D" w:rsidR="00C47455" w:rsidRDefault="00C47455" w:rsidP="00C47455">
      <w:pPr>
        <w:pStyle w:val="ListParagraph"/>
        <w:numPr>
          <w:ilvl w:val="0"/>
          <w:numId w:val="1"/>
        </w:numPr>
      </w:pPr>
      <w:r>
        <w:t>Image Processing</w:t>
      </w:r>
      <w:r w:rsidR="00677C00">
        <w:t xml:space="preserve"> Toolbox</w:t>
      </w:r>
    </w:p>
    <w:p w14:paraId="5A94E309" w14:textId="54CA96A3" w:rsidR="00C47455" w:rsidRDefault="00C47455" w:rsidP="00C47455">
      <w:pPr>
        <w:pStyle w:val="ListParagraph"/>
        <w:numPr>
          <w:ilvl w:val="0"/>
          <w:numId w:val="1"/>
        </w:numPr>
      </w:pPr>
      <w:r>
        <w:t>Parallel Computing</w:t>
      </w:r>
      <w:r w:rsidR="00677C00">
        <w:t xml:space="preserve"> Toolbox</w:t>
      </w:r>
    </w:p>
    <w:p w14:paraId="291411C3" w14:textId="7B01BB9C" w:rsidR="00C47455" w:rsidRDefault="00C47455" w:rsidP="00C47455">
      <w:pPr>
        <w:pStyle w:val="ListParagraph"/>
        <w:numPr>
          <w:ilvl w:val="0"/>
          <w:numId w:val="1"/>
        </w:numPr>
      </w:pPr>
      <w:r>
        <w:t>Curve Fitting</w:t>
      </w:r>
      <w:r w:rsidR="00677C00">
        <w:t xml:space="preserve"> Toolbox</w:t>
      </w:r>
    </w:p>
    <w:p w14:paraId="47A939BB" w14:textId="0C874C0E" w:rsidR="00C47455" w:rsidRDefault="00C47455" w:rsidP="00C47455">
      <w:pPr>
        <w:pStyle w:val="ListParagraph"/>
        <w:numPr>
          <w:ilvl w:val="0"/>
          <w:numId w:val="1"/>
        </w:numPr>
      </w:pPr>
      <w:r>
        <w:t>Signal Processing</w:t>
      </w:r>
      <w:r w:rsidR="00677C00">
        <w:t xml:space="preserve"> Toolbox</w:t>
      </w:r>
    </w:p>
    <w:p w14:paraId="4FB907D5" w14:textId="3D7D7CA5" w:rsidR="00C47455" w:rsidRDefault="00C47455" w:rsidP="00C47455">
      <w:pPr>
        <w:pStyle w:val="ListParagraph"/>
        <w:numPr>
          <w:ilvl w:val="0"/>
          <w:numId w:val="1"/>
        </w:numPr>
      </w:pPr>
      <w:r>
        <w:t>Statistics and Machine Learning</w:t>
      </w:r>
      <w:r w:rsidR="00677C00">
        <w:t xml:space="preserve"> Toolbox</w:t>
      </w:r>
    </w:p>
    <w:p w14:paraId="169152D6" w14:textId="12238B54" w:rsidR="00C47455" w:rsidRDefault="00C47455" w:rsidP="00C47455">
      <w:pPr>
        <w:pStyle w:val="ListParagraph"/>
        <w:numPr>
          <w:ilvl w:val="0"/>
          <w:numId w:val="1"/>
        </w:numPr>
      </w:pPr>
      <w:r>
        <w:t>Symbolic Math</w:t>
      </w:r>
      <w:r w:rsidR="00677C00">
        <w:t xml:space="preserve"> Toolbox</w:t>
      </w:r>
    </w:p>
    <w:p w14:paraId="07C4F940" w14:textId="1483A51C" w:rsidR="00100CE9" w:rsidRDefault="00100CE9" w:rsidP="00100CE9">
      <w:r>
        <w:t xml:space="preserve">Type </w:t>
      </w:r>
      <w:proofErr w:type="spellStart"/>
      <w:r w:rsidRPr="00100CE9">
        <w:rPr>
          <w:rFonts w:ascii="Consolas" w:hAnsi="Consolas"/>
          <w:b/>
          <w:bCs/>
        </w:rPr>
        <w:t>ver</w:t>
      </w:r>
      <w:proofErr w:type="spellEnd"/>
      <w:r>
        <w:t xml:space="preserve"> in the </w:t>
      </w:r>
      <w:r w:rsidR="009147F0">
        <w:t xml:space="preserve">MATLAB® </w:t>
      </w:r>
      <w:r>
        <w:t xml:space="preserve">Command Window to see a list of all </w:t>
      </w:r>
      <w:r w:rsidR="008A4D8F">
        <w:t xml:space="preserve">installed </w:t>
      </w:r>
      <w:r>
        <w:t>toolboxes.</w:t>
      </w:r>
    </w:p>
    <w:p w14:paraId="0E367EE5" w14:textId="2E5E6F9C" w:rsidR="00C47455" w:rsidRDefault="00C47455" w:rsidP="00C47455">
      <w:pPr>
        <w:pStyle w:val="Heading3"/>
      </w:pPr>
      <w:r>
        <w:t>Third</w:t>
      </w:r>
      <w:r w:rsidR="002D4874">
        <w:t>-</w:t>
      </w:r>
      <w:r>
        <w:t>Party Packages</w:t>
      </w:r>
    </w:p>
    <w:p w14:paraId="296A6DAD" w14:textId="3BE2D540" w:rsidR="006F3999" w:rsidRDefault="006F3999" w:rsidP="006F3999">
      <w:pPr>
        <w:rPr>
          <w:noProof/>
        </w:rPr>
      </w:pPr>
      <w:r>
        <w:t>This manual assumes you are familiar with Git, GitHub, and MATLAB®. If you are not</w:t>
      </w:r>
      <w:r w:rsidR="00140302">
        <w:t xml:space="preserve"> familiar with these tools</w:t>
      </w:r>
      <w:r>
        <w:t>, there are many tutorials on the web to learn about Git and GitHub</w:t>
      </w:r>
      <w:r w:rsidR="00430FE6">
        <w:t xml:space="preserve"> and</w:t>
      </w:r>
      <w:r>
        <w:t xml:space="preserve"> </w:t>
      </w:r>
      <w:r w:rsidR="00430FE6">
        <w:t xml:space="preserve">MATLAB® </w:t>
      </w:r>
      <w:proofErr w:type="gramStart"/>
      <w:r w:rsidR="00430FE6">
        <w:t>includes</w:t>
      </w:r>
      <w:proofErr w:type="gramEnd"/>
      <w:r w:rsidR="00430FE6">
        <w:t xml:space="preserve"> extensive documentation. MATLAB®’s documentation can be accessed either by typing </w:t>
      </w:r>
      <w:r w:rsidR="00430FE6" w:rsidRPr="007E2DA0">
        <w:rPr>
          <w:rFonts w:ascii="Consolas" w:hAnsi="Consolas"/>
          <w:b/>
          <w:bCs/>
        </w:rPr>
        <w:t>doc</w:t>
      </w:r>
      <w:r w:rsidR="00430FE6">
        <w:t xml:space="preserve"> in the Command Window</w:t>
      </w:r>
      <w:r w:rsidR="00430FE6" w:rsidRPr="006F3999">
        <w:t xml:space="preserve"> </w:t>
      </w:r>
      <w:r w:rsidR="00430FE6">
        <w:t xml:space="preserve">or by clicking the </w:t>
      </w:r>
      <w:r w:rsidR="00430FE6" w:rsidRPr="007E2DA0">
        <w:rPr>
          <w:b/>
          <w:bCs/>
        </w:rPr>
        <w:t>Help</w:t>
      </w:r>
      <w:r w:rsidR="00430FE6">
        <w:t xml:space="preserve"> button in the main window. </w:t>
      </w:r>
      <w:r>
        <w:t xml:space="preserve">A tutorial </w:t>
      </w:r>
      <w:r w:rsidR="00ED6827">
        <w:t>on</w:t>
      </w:r>
      <w:r>
        <w:t xml:space="preserve"> Git, GitHub, or MATLAB® is beyond the scope of this manual.</w:t>
      </w:r>
      <w:r w:rsidR="00140302" w:rsidRPr="00140302">
        <w:t xml:space="preserve"> </w:t>
      </w:r>
    </w:p>
    <w:p w14:paraId="11D290E2" w14:textId="4195C319" w:rsidR="006F3999" w:rsidRDefault="006F3999" w:rsidP="006F3999">
      <w:r>
        <w:rPr>
          <w:noProof/>
        </w:rPr>
        <w:drawing>
          <wp:inline distT="0" distB="0" distL="0" distR="0" wp14:anchorId="4EA9086E" wp14:editId="45B53FAC">
            <wp:extent cx="292608" cy="384048"/>
            <wp:effectExtent l="0" t="0" r="0" b="0"/>
            <wp:docPr id="696601632" name="Picture 1" descr="A question mark in a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601632" name="Picture 1" descr="A question mark in a circle&#10;&#10;AI-generated content may be incorrect."/>
                    <pic:cNvPicPr/>
                  </pic:nvPicPr>
                  <pic:blipFill>
                    <a:blip r:embed="rId8"/>
                    <a:stretch>
                      <a:fillRect/>
                    </a:stretch>
                  </pic:blipFill>
                  <pic:spPr>
                    <a:xfrm>
                      <a:off x="0" y="0"/>
                      <a:ext cx="292608" cy="384048"/>
                    </a:xfrm>
                    <a:prstGeom prst="rect">
                      <a:avLst/>
                    </a:prstGeom>
                  </pic:spPr>
                </pic:pic>
              </a:graphicData>
            </a:graphic>
          </wp:inline>
        </w:drawing>
      </w:r>
    </w:p>
    <w:p w14:paraId="14151CA9" w14:textId="04AD924F" w:rsidR="00C47455" w:rsidRDefault="00C47455" w:rsidP="00941CB2">
      <w:pPr>
        <w:pStyle w:val="Heading4"/>
      </w:pPr>
      <w:r>
        <w:lastRenderedPageBreak/>
        <w:t>imtool3D</w:t>
      </w:r>
    </w:p>
    <w:p w14:paraId="6C0EB671" w14:textId="5B1B75A5" w:rsidR="00445C5C" w:rsidRDefault="00445C5C" w:rsidP="00941CB2">
      <w:r>
        <w:t xml:space="preserve">LiverDCE uses a customized version of </w:t>
      </w:r>
      <w:r w:rsidRPr="00AA4B57">
        <w:rPr>
          <w:b/>
          <w:bCs/>
        </w:rPr>
        <w:t>imtool3D</w:t>
      </w:r>
      <w:r>
        <w:t xml:space="preserve"> based on </w:t>
      </w:r>
      <w:r w:rsidR="0096339B">
        <w:t xml:space="preserve">the </w:t>
      </w:r>
      <w:r w:rsidR="00CE54BE">
        <w:t xml:space="preserve">version </w:t>
      </w:r>
      <w:r w:rsidR="00F420E9">
        <w:t>on</w:t>
      </w:r>
      <w:r>
        <w:t xml:space="preserve"> the MATLAB</w:t>
      </w:r>
      <w:r w:rsidR="007B0FBC">
        <w:t>®</w:t>
      </w:r>
      <w:r>
        <w:t xml:space="preserve"> </w:t>
      </w:r>
      <w:r w:rsidR="007B0FBC">
        <w:t xml:space="preserve">Central </w:t>
      </w:r>
      <w:r>
        <w:t>File Exchange but altered for integration with</w:t>
      </w:r>
      <w:r w:rsidR="0096339B">
        <w:t xml:space="preserve"> the</w:t>
      </w:r>
      <w:r>
        <w:t xml:space="preserve"> LiverDCE application. This customized version of the code is available at</w:t>
      </w:r>
      <w:r w:rsidR="00BC7FEE">
        <w:t xml:space="preserve"> </w:t>
      </w:r>
      <w:hyperlink r:id="rId9" w:history="1">
        <w:r w:rsidR="00BC7FEE" w:rsidRPr="00914C49">
          <w:rPr>
            <w:rStyle w:val="Hyperlink"/>
          </w:rPr>
          <w:t>https://github.com/MSU-Radiology/imtool3D</w:t>
        </w:r>
      </w:hyperlink>
      <w:r>
        <w:t xml:space="preserve">. </w:t>
      </w:r>
      <w:r w:rsidR="00640EA3">
        <w:t>Login to your GitHub account and c</w:t>
      </w:r>
      <w:r>
        <w:t xml:space="preserve">lone the repository to your </w:t>
      </w:r>
      <w:r w:rsidR="009E59F0">
        <w:t>computer</w:t>
      </w:r>
      <w:r>
        <w:t>.</w:t>
      </w:r>
    </w:p>
    <w:p w14:paraId="0F753879" w14:textId="6D032205" w:rsidR="00445C5C" w:rsidRDefault="00C47455" w:rsidP="00C968D1">
      <w:pPr>
        <w:pStyle w:val="Heading4"/>
      </w:pPr>
      <w:proofErr w:type="spellStart"/>
      <w:r>
        <w:t>afni_matlab</w:t>
      </w:r>
      <w:proofErr w:type="spellEnd"/>
    </w:p>
    <w:p w14:paraId="3AE613FC" w14:textId="28F1E071" w:rsidR="00C968D1" w:rsidRPr="00C968D1" w:rsidRDefault="00C968D1" w:rsidP="00C968D1">
      <w:r>
        <w:t xml:space="preserve">The </w:t>
      </w:r>
      <w:proofErr w:type="spellStart"/>
      <w:r w:rsidRPr="00C968D1">
        <w:rPr>
          <w:rFonts w:ascii="Consolas" w:hAnsi="Consolas"/>
          <w:b/>
          <w:bCs/>
        </w:rPr>
        <w:t>afni_matlab</w:t>
      </w:r>
      <w:proofErr w:type="spellEnd"/>
      <w:r>
        <w:t xml:space="preserve"> source code is available at </w:t>
      </w:r>
      <w:hyperlink r:id="rId10" w:history="1">
        <w:r w:rsidRPr="00914C49">
          <w:rPr>
            <w:rStyle w:val="Hyperlink"/>
          </w:rPr>
          <w:t>https://github.com/zsaad/afni_matlab</w:t>
        </w:r>
      </w:hyperlink>
      <w:r>
        <w:t xml:space="preserve">. Clone the repository to your </w:t>
      </w:r>
      <w:r w:rsidR="009E59F0">
        <w:t>computer</w:t>
      </w:r>
      <w:r>
        <w:t>.</w:t>
      </w:r>
    </w:p>
    <w:p w14:paraId="3695EE3E" w14:textId="14D9EF76" w:rsidR="004503BF" w:rsidRDefault="004503BF" w:rsidP="00D323D0">
      <w:pPr>
        <w:pStyle w:val="Heading2"/>
      </w:pPr>
      <w:r>
        <w:t>Obtaining LiverDCE from the GitHub Repository</w:t>
      </w:r>
    </w:p>
    <w:p w14:paraId="385178FD" w14:textId="2A26DA0B" w:rsidR="009B5E7D" w:rsidRDefault="00392306" w:rsidP="00392306">
      <w:r>
        <w:t>The LiverDCE source code is available at</w:t>
      </w:r>
      <w:r w:rsidR="00BC7FEE">
        <w:t xml:space="preserve"> </w:t>
      </w:r>
      <w:hyperlink r:id="rId11" w:history="1">
        <w:r w:rsidR="00BC7FEE" w:rsidRPr="00914C49">
          <w:rPr>
            <w:rStyle w:val="Hyperlink"/>
          </w:rPr>
          <w:t>https://github.com/MSU-Radiology/LiverDCE</w:t>
        </w:r>
      </w:hyperlink>
      <w:r w:rsidR="00BC7FEE">
        <w:t>.</w:t>
      </w:r>
      <w:r>
        <w:t xml:space="preserve"> </w:t>
      </w:r>
      <w:r w:rsidR="009B5E7D">
        <w:t xml:space="preserve">Clone the repository to your </w:t>
      </w:r>
      <w:r w:rsidR="009E59F0">
        <w:t>computer</w:t>
      </w:r>
      <w:r w:rsidR="009B5E7D">
        <w:t>.</w:t>
      </w:r>
    </w:p>
    <w:p w14:paraId="74533FE0" w14:textId="3C7B5263" w:rsidR="004C102E" w:rsidRDefault="004C102E" w:rsidP="004C102E">
      <w:pPr>
        <w:pStyle w:val="Heading3"/>
      </w:pPr>
      <w:r>
        <w:t>Setting the MATLAB Path</w:t>
      </w:r>
    </w:p>
    <w:p w14:paraId="47B9B830" w14:textId="58DC36A5" w:rsidR="004C102E" w:rsidRDefault="004E3FC0">
      <w:r>
        <w:t xml:space="preserve">Each of the </w:t>
      </w:r>
      <w:r w:rsidR="002D4874">
        <w:t>third-party</w:t>
      </w:r>
      <w:r>
        <w:t xml:space="preserve"> packages (</w:t>
      </w:r>
      <w:r w:rsidRPr="005F3F08">
        <w:rPr>
          <w:b/>
          <w:bCs/>
        </w:rPr>
        <w:t>imtool3D</w:t>
      </w:r>
      <w:r>
        <w:t xml:space="preserve"> and </w:t>
      </w:r>
      <w:proofErr w:type="spellStart"/>
      <w:r w:rsidRPr="005F3F08">
        <w:rPr>
          <w:b/>
          <w:bCs/>
        </w:rPr>
        <w:t>afni_matlab</w:t>
      </w:r>
      <w:proofErr w:type="spellEnd"/>
      <w:r>
        <w:t xml:space="preserve">) as well as the main LiverDCE source code must be </w:t>
      </w:r>
      <w:r w:rsidR="0071550F">
        <w:t xml:space="preserve">accessible </w:t>
      </w:r>
      <w:r>
        <w:t>on the MATLAB</w:t>
      </w:r>
      <w:r w:rsidR="007B0FBC">
        <w:t>®</w:t>
      </w:r>
      <w:r>
        <w:t xml:space="preserve"> path in order for the program to </w:t>
      </w:r>
      <w:r w:rsidR="00E24801">
        <w:t>function</w:t>
      </w:r>
      <w:r w:rsidR="00E41244">
        <w:t xml:space="preserve"> properly</w:t>
      </w:r>
      <w:r>
        <w:t>. Add the folders where you have placed this source code as well as any subfolders</w:t>
      </w:r>
      <w:r w:rsidR="00E24801" w:rsidRPr="00E24801">
        <w:t xml:space="preserve"> </w:t>
      </w:r>
      <w:r w:rsidR="00E24801">
        <w:t>to the MATLAB® path</w:t>
      </w:r>
      <w:r w:rsidR="00A47B69">
        <w:t xml:space="preserve">, excluding </w:t>
      </w:r>
      <w:r w:rsidR="002F048A">
        <w:t>the “</w:t>
      </w:r>
      <w:r w:rsidR="002F048A" w:rsidRPr="00A11865">
        <w:rPr>
          <w:rFonts w:ascii="Consolas" w:hAnsi="Consolas"/>
          <w:b/>
          <w:bCs/>
        </w:rPr>
        <w:t>.git</w:t>
      </w:r>
      <w:r w:rsidR="002F048A">
        <w:t>”, “</w:t>
      </w:r>
      <w:proofErr w:type="spellStart"/>
      <w:r w:rsidR="002F048A" w:rsidRPr="00A11865">
        <w:rPr>
          <w:rFonts w:ascii="Consolas" w:hAnsi="Consolas"/>
          <w:b/>
          <w:bCs/>
        </w:rPr>
        <w:t>gui</w:t>
      </w:r>
      <w:proofErr w:type="spellEnd"/>
      <w:r w:rsidR="002F048A" w:rsidRPr="00A11865">
        <w:rPr>
          <w:rFonts w:ascii="Consolas" w:hAnsi="Consolas"/>
          <w:b/>
          <w:bCs/>
        </w:rPr>
        <w:t xml:space="preserve"> prototypes</w:t>
      </w:r>
      <w:r w:rsidR="002F048A">
        <w:t>”, “</w:t>
      </w:r>
      <w:r w:rsidR="002F048A" w:rsidRPr="00A11865">
        <w:rPr>
          <w:rFonts w:ascii="Consolas" w:hAnsi="Consolas"/>
          <w:b/>
          <w:bCs/>
        </w:rPr>
        <w:t>test data</w:t>
      </w:r>
      <w:r w:rsidR="002F048A">
        <w:t>”, “</w:t>
      </w:r>
      <w:r w:rsidR="002F048A" w:rsidRPr="00A11865">
        <w:rPr>
          <w:rFonts w:ascii="Consolas" w:hAnsi="Consolas"/>
          <w:b/>
          <w:bCs/>
        </w:rPr>
        <w:t>unused</w:t>
      </w:r>
      <w:r w:rsidR="002F048A">
        <w:t xml:space="preserve">”, </w:t>
      </w:r>
      <w:r w:rsidR="00A47B69">
        <w:t>and</w:t>
      </w:r>
      <w:r w:rsidR="002F048A">
        <w:t xml:space="preserve"> “</w:t>
      </w:r>
      <w:r w:rsidR="002F048A" w:rsidRPr="00A11865">
        <w:rPr>
          <w:rFonts w:ascii="Consolas" w:hAnsi="Consolas"/>
          <w:b/>
          <w:bCs/>
        </w:rPr>
        <w:t>designs</w:t>
      </w:r>
      <w:r w:rsidR="002F048A">
        <w:t>” folders</w:t>
      </w:r>
      <w:r>
        <w:t>, and save it.</w:t>
      </w:r>
      <w:r w:rsidR="00B85D08">
        <w:t xml:space="preserve"> Follow topic </w:t>
      </w:r>
      <w:r w:rsidR="00B85D08" w:rsidRPr="00B85D08">
        <w:rPr>
          <w:b/>
          <w:bCs/>
        </w:rPr>
        <w:t>Change Folders on Search Path</w:t>
      </w:r>
      <w:r w:rsidR="00B85D08">
        <w:t xml:space="preserve"> in the MATLAB</w:t>
      </w:r>
      <w:r w:rsidR="007B0FBC">
        <w:t>®</w:t>
      </w:r>
      <w:r w:rsidR="00B85D08">
        <w:t xml:space="preserve"> help documentation for details on how to add folders to the path.</w:t>
      </w:r>
    </w:p>
    <w:p w14:paraId="6E517CA9" w14:textId="77777777" w:rsidR="00D11728" w:rsidRDefault="00D11728" w:rsidP="00D11728">
      <w:pPr>
        <w:pStyle w:val="Heading3"/>
      </w:pPr>
      <w:r>
        <w:t>Launching the LiverDCE Program</w:t>
      </w:r>
    </w:p>
    <w:p w14:paraId="47284931" w14:textId="127C7C35" w:rsidR="00D11728" w:rsidRDefault="00D11728" w:rsidP="00D11728">
      <w:r>
        <w:t xml:space="preserve">To launch the program, type </w:t>
      </w:r>
      <w:proofErr w:type="spellStart"/>
      <w:r w:rsidRPr="00A11865">
        <w:rPr>
          <w:rFonts w:ascii="Consolas" w:hAnsi="Consolas"/>
          <w:b/>
          <w:bCs/>
        </w:rPr>
        <w:t>liverdce</w:t>
      </w:r>
      <w:proofErr w:type="spellEnd"/>
      <w:r>
        <w:t xml:space="preserve"> on the command line in MATLAB</w:t>
      </w:r>
      <w:r w:rsidR="007B0FBC">
        <w:t>®</w:t>
      </w:r>
      <w:r>
        <w:t>. Note that the LiverDCE program and its dependencies must all be on your MATLAB</w:t>
      </w:r>
      <w:r w:rsidR="007B0FBC">
        <w:t>®</w:t>
      </w:r>
      <w:r>
        <w:t xml:space="preserve"> path in order for the program to</w:t>
      </w:r>
      <w:r w:rsidR="00C514D7">
        <w:t xml:space="preserve"> function</w:t>
      </w:r>
      <w:r>
        <w:t>.</w:t>
      </w:r>
      <w:r w:rsidR="000D4F0B">
        <w:t xml:space="preserve"> LiverDCE was developed and tested on Microsoft</w:t>
      </w:r>
      <w:r w:rsidR="007B0FBC">
        <w:t>®</w:t>
      </w:r>
      <w:r w:rsidR="000D4F0B">
        <w:t xml:space="preserve"> Windows 10 and 11. It has not been tested on macOS or Linux.</w:t>
      </w:r>
    </w:p>
    <w:p w14:paraId="2451075B" w14:textId="179A87FC" w:rsidR="000071BA" w:rsidRDefault="000071BA" w:rsidP="004C102E">
      <w:pPr>
        <w:pStyle w:val="Heading3"/>
      </w:pPr>
      <w:proofErr w:type="spellStart"/>
      <w:r>
        <w:lastRenderedPageBreak/>
        <w:t>LiverDCE’s</w:t>
      </w:r>
      <w:proofErr w:type="spellEnd"/>
      <w:r>
        <w:t xml:space="preserve"> Graphical User Interface</w:t>
      </w:r>
    </w:p>
    <w:p w14:paraId="4EA917E0" w14:textId="745323C5" w:rsidR="00605EDE" w:rsidRPr="00605EDE" w:rsidRDefault="00972BFC" w:rsidP="00605EDE">
      <w:r>
        <w:rPr>
          <w:noProof/>
        </w:rPr>
        <w:drawing>
          <wp:inline distT="0" distB="0" distL="0" distR="0" wp14:anchorId="516D9F41" wp14:editId="57828319">
            <wp:extent cx="5370830" cy="4464685"/>
            <wp:effectExtent l="0" t="0" r="1270" b="0"/>
            <wp:docPr id="6538804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70830" cy="4464685"/>
                    </a:xfrm>
                    <a:prstGeom prst="rect">
                      <a:avLst/>
                    </a:prstGeom>
                    <a:noFill/>
                    <a:ln>
                      <a:noFill/>
                    </a:ln>
                  </pic:spPr>
                </pic:pic>
              </a:graphicData>
            </a:graphic>
          </wp:inline>
        </w:drawing>
      </w:r>
    </w:p>
    <w:p w14:paraId="3B4D2A37" w14:textId="13A79F2F" w:rsidR="0031455D" w:rsidRDefault="00AF6A2D" w:rsidP="000071BA">
      <w:r>
        <w:t xml:space="preserve">The main application window features a viewport for image display </w:t>
      </w:r>
      <w:r w:rsidR="00E7092D">
        <w:rPr>
          <w:noProof/>
        </w:rPr>
        <w:drawing>
          <wp:inline distT="0" distB="0" distL="0" distR="0" wp14:anchorId="71CED1D2" wp14:editId="75FA17B2">
            <wp:extent cx="128016" cy="128016"/>
            <wp:effectExtent l="0" t="0" r="5715" b="5715"/>
            <wp:docPr id="87037565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375653"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128016" cy="128016"/>
                    </a:xfrm>
                    <a:prstGeom prst="rect">
                      <a:avLst/>
                    </a:prstGeom>
                  </pic:spPr>
                </pic:pic>
              </a:graphicData>
            </a:graphic>
          </wp:inline>
        </w:drawing>
      </w:r>
      <w:r>
        <w:t xml:space="preserve"> and another for plots </w:t>
      </w:r>
      <w:r w:rsidR="00E7092D">
        <w:rPr>
          <w:noProof/>
        </w:rPr>
        <w:drawing>
          <wp:inline distT="0" distB="0" distL="0" distR="0" wp14:anchorId="43761367" wp14:editId="51A65AE6">
            <wp:extent cx="128016" cy="128016"/>
            <wp:effectExtent l="0" t="0" r="5715" b="5715"/>
            <wp:docPr id="64429470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294701"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128016" cy="128016"/>
                    </a:xfrm>
                    <a:prstGeom prst="rect">
                      <a:avLst/>
                    </a:prstGeom>
                  </pic:spPr>
                </pic:pic>
              </a:graphicData>
            </a:graphic>
          </wp:inline>
        </w:drawing>
      </w:r>
      <w:r w:rsidR="007D1ACB">
        <w:t>, as well as text boxes for entering parameters used in the analysis, controls for manipulating the image display, buttons to display different types of plots, etc.</w:t>
      </w:r>
      <w:r w:rsidR="00FA44AD">
        <w:t xml:space="preserve"> When the </w:t>
      </w:r>
      <w:r w:rsidR="00FA44AD" w:rsidRPr="008A48EF">
        <w:rPr>
          <w:b/>
          <w:bCs/>
        </w:rPr>
        <w:t>Image Type To Display</w:t>
      </w:r>
      <w:r w:rsidR="00FA44AD">
        <w:t xml:space="preserve"> </w:t>
      </w:r>
      <w:r w:rsidR="00E7092D">
        <w:rPr>
          <w:noProof/>
        </w:rPr>
        <w:drawing>
          <wp:inline distT="0" distB="0" distL="0" distR="0" wp14:anchorId="2E59573D" wp14:editId="754072C9">
            <wp:extent cx="128016" cy="128016"/>
            <wp:effectExtent l="0" t="0" r="5715" b="5715"/>
            <wp:docPr id="162275326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75326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128016" cy="128016"/>
                    </a:xfrm>
                    <a:prstGeom prst="rect">
                      <a:avLst/>
                    </a:prstGeom>
                  </pic:spPr>
                </pic:pic>
              </a:graphicData>
            </a:graphic>
          </wp:inline>
        </w:drawing>
      </w:r>
      <w:r w:rsidR="00FA44AD">
        <w:t xml:space="preserve"> is set to </w:t>
      </w:r>
      <w:r w:rsidR="00527988" w:rsidRPr="008A48EF">
        <w:rPr>
          <w:b/>
          <w:bCs/>
        </w:rPr>
        <w:t>Dynamic Contrast Enhanced</w:t>
      </w:r>
      <w:r w:rsidR="00294913">
        <w:t xml:space="preserve">, a vertical scroll bar is displayed </w:t>
      </w:r>
      <w:r w:rsidR="000C4DAC">
        <w:t>to</w:t>
      </w:r>
      <w:r w:rsidR="00294913">
        <w:t xml:space="preserve"> the left of the image display </w:t>
      </w:r>
      <w:r w:rsidR="00E7092D">
        <w:rPr>
          <w:noProof/>
        </w:rPr>
        <w:drawing>
          <wp:inline distT="0" distB="0" distL="0" distR="0" wp14:anchorId="49E3D684" wp14:editId="44A96629">
            <wp:extent cx="128016" cy="128016"/>
            <wp:effectExtent l="0" t="0" r="5715" b="5715"/>
            <wp:docPr id="128303376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375653"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128016" cy="128016"/>
                    </a:xfrm>
                    <a:prstGeom prst="rect">
                      <a:avLst/>
                    </a:prstGeom>
                  </pic:spPr>
                </pic:pic>
              </a:graphicData>
            </a:graphic>
          </wp:inline>
        </w:drawing>
      </w:r>
      <w:r w:rsidR="00294913">
        <w:t xml:space="preserve"> and using the mouse scroll wheel, clicking the </w:t>
      </w:r>
      <w:r w:rsidR="00C46715">
        <w:t xml:space="preserve">arrow </w:t>
      </w:r>
      <w:r w:rsidR="00294913">
        <w:t>buttons at the ends of the scroll bar,</w:t>
      </w:r>
      <w:r w:rsidR="006A7673">
        <w:t xml:space="preserve"> clicking on the track of the scroll bar,</w:t>
      </w:r>
      <w:r w:rsidR="00294913">
        <w:t xml:space="preserve"> or </w:t>
      </w:r>
      <w:r w:rsidR="007D24BE">
        <w:t xml:space="preserve">left </w:t>
      </w:r>
      <w:r w:rsidR="00294913">
        <w:t xml:space="preserve">clicking and dragging the </w:t>
      </w:r>
      <w:r w:rsidR="006A7673" w:rsidRPr="00C46715">
        <w:rPr>
          <w:i/>
          <w:iCs/>
        </w:rPr>
        <w:t>thumb</w:t>
      </w:r>
      <w:r w:rsidR="006A7673">
        <w:t xml:space="preserve"> of the scroll bar (position</w:t>
      </w:r>
      <w:r w:rsidR="00294913">
        <w:t xml:space="preserve"> marker</w:t>
      </w:r>
      <w:r w:rsidR="006A7673">
        <w:t>)</w:t>
      </w:r>
      <w:r w:rsidR="00294913">
        <w:t xml:space="preserve"> navigates through the timeline of the DCE-MRI </w:t>
      </w:r>
      <w:r w:rsidR="00FB0206">
        <w:t>series</w:t>
      </w:r>
      <w:r w:rsidR="00294913">
        <w:t xml:space="preserve">. </w:t>
      </w:r>
      <w:r w:rsidR="00040B85">
        <w:t>I</w:t>
      </w:r>
      <w:r w:rsidR="006A7673">
        <w:t xml:space="preserve">mages are </w:t>
      </w:r>
      <w:r w:rsidR="00294913">
        <w:t>order</w:t>
      </w:r>
      <w:r w:rsidR="006A7673">
        <w:t xml:space="preserve">ed </w:t>
      </w:r>
      <w:r w:rsidR="007350AC">
        <w:t>with</w:t>
      </w:r>
      <w:r w:rsidR="006A7673">
        <w:t xml:space="preserve"> the first </w:t>
      </w:r>
      <w:r w:rsidR="00294913">
        <w:t xml:space="preserve">acquisition </w:t>
      </w:r>
      <w:r w:rsidR="007350AC">
        <w:t xml:space="preserve">at the </w:t>
      </w:r>
      <w:r w:rsidR="00294913">
        <w:t xml:space="preserve">bottom </w:t>
      </w:r>
      <w:r w:rsidR="007350AC">
        <w:t>and the</w:t>
      </w:r>
      <w:r w:rsidR="00294913">
        <w:t xml:space="preserve"> last acquisition </w:t>
      </w:r>
      <w:r w:rsidR="007350AC">
        <w:t xml:space="preserve">at the </w:t>
      </w:r>
      <w:r w:rsidR="00294913">
        <w:t>top</w:t>
      </w:r>
      <w:r w:rsidR="00C46715">
        <w:t xml:space="preserve"> of the scroll bar</w:t>
      </w:r>
      <w:r w:rsidR="00294913">
        <w:t>.</w:t>
      </w:r>
      <w:r w:rsidR="0031455D">
        <w:t xml:space="preserve"> The vertical scroll bar is not displayed when the </w:t>
      </w:r>
      <w:r w:rsidR="0031455D" w:rsidRPr="008A48EF">
        <w:rPr>
          <w:b/>
          <w:bCs/>
        </w:rPr>
        <w:t>Image Type To Display</w:t>
      </w:r>
      <w:r w:rsidR="0031455D">
        <w:t xml:space="preserve"> </w:t>
      </w:r>
      <w:r w:rsidR="00846FC5">
        <w:rPr>
          <w:noProof/>
        </w:rPr>
        <w:drawing>
          <wp:inline distT="0" distB="0" distL="0" distR="0" wp14:anchorId="32BC7443" wp14:editId="0135AE03">
            <wp:extent cx="128016" cy="128016"/>
            <wp:effectExtent l="0" t="0" r="5715" b="5715"/>
            <wp:docPr id="53657026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570267"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128016" cy="128016"/>
                    </a:xfrm>
                    <a:prstGeom prst="rect">
                      <a:avLst/>
                    </a:prstGeom>
                  </pic:spPr>
                </pic:pic>
              </a:graphicData>
            </a:graphic>
          </wp:inline>
        </w:drawing>
      </w:r>
      <w:r w:rsidR="00846FC5">
        <w:t xml:space="preserve"> </w:t>
      </w:r>
      <w:r w:rsidR="0031455D">
        <w:t xml:space="preserve">is set to any of the </w:t>
      </w:r>
      <w:r w:rsidR="00FD36C9">
        <w:t>p</w:t>
      </w:r>
      <w:r w:rsidR="0031455D" w:rsidRPr="00FD36C9">
        <w:t>rojection</w:t>
      </w:r>
      <w:r w:rsidR="0031455D">
        <w:t xml:space="preserve"> image types because these </w:t>
      </w:r>
      <w:r w:rsidR="00EE6658">
        <w:t xml:space="preserve">temporal </w:t>
      </w:r>
      <w:r w:rsidR="0031455D">
        <w:t>projections co</w:t>
      </w:r>
      <w:r w:rsidR="00B559DC">
        <w:t>llapse</w:t>
      </w:r>
      <w:r w:rsidR="0031455D">
        <w:t xml:space="preserve"> the 4D DCE acquisition into a </w:t>
      </w:r>
      <w:r w:rsidR="00B75236">
        <w:t>static</w:t>
      </w:r>
      <w:r w:rsidR="0031455D">
        <w:t xml:space="preserve"> image volume </w:t>
      </w:r>
      <w:r w:rsidR="00B559DC">
        <w:t xml:space="preserve">with 3 spatial dimensions and </w:t>
      </w:r>
      <w:r w:rsidR="0031455D">
        <w:t xml:space="preserve">no temporal dimension. </w:t>
      </w:r>
      <w:r w:rsidR="00A62921">
        <w:t xml:space="preserve">A horizontal scroll bar </w:t>
      </w:r>
      <w:r w:rsidR="00E7092D">
        <w:rPr>
          <w:noProof/>
        </w:rPr>
        <w:drawing>
          <wp:inline distT="0" distB="0" distL="0" distR="0" wp14:anchorId="6476F763" wp14:editId="2D730F97">
            <wp:extent cx="128016" cy="128016"/>
            <wp:effectExtent l="0" t="0" r="5715" b="5715"/>
            <wp:docPr id="20484422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4422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128016" cy="128016"/>
                    </a:xfrm>
                    <a:prstGeom prst="rect">
                      <a:avLst/>
                    </a:prstGeom>
                  </pic:spPr>
                </pic:pic>
              </a:graphicData>
            </a:graphic>
          </wp:inline>
        </w:drawing>
      </w:r>
      <w:r w:rsidR="00A62921">
        <w:t xml:space="preserve"> below the image display </w:t>
      </w:r>
      <w:r w:rsidR="0031455D">
        <w:t>changes</w:t>
      </w:r>
      <w:r w:rsidR="00A62921">
        <w:t xml:space="preserve"> the </w:t>
      </w:r>
      <w:r w:rsidR="003A74EB" w:rsidRPr="003A74EB">
        <w:rPr>
          <w:b/>
          <w:bCs/>
        </w:rPr>
        <w:t>S</w:t>
      </w:r>
      <w:r w:rsidR="0031455D" w:rsidRPr="003A74EB">
        <w:rPr>
          <w:b/>
          <w:bCs/>
        </w:rPr>
        <w:t xml:space="preserve">lice </w:t>
      </w:r>
      <w:r w:rsidR="003A74EB" w:rsidRPr="003A74EB">
        <w:rPr>
          <w:b/>
          <w:bCs/>
        </w:rPr>
        <w:t>L</w:t>
      </w:r>
      <w:r w:rsidR="0031455D" w:rsidRPr="003A74EB">
        <w:rPr>
          <w:b/>
          <w:bCs/>
        </w:rPr>
        <w:t>ocation</w:t>
      </w:r>
      <w:r w:rsidR="0031455D">
        <w:t xml:space="preserve"> </w:t>
      </w:r>
      <w:r w:rsidR="00A62921">
        <w:t>displayed.</w:t>
      </w:r>
      <w:r w:rsidR="007D24BE">
        <w:t xml:space="preserve"> The text box to the right of this scroll bar </w:t>
      </w:r>
      <w:r w:rsidR="0031455D">
        <w:t>shows</w:t>
      </w:r>
      <w:r w:rsidR="007D24BE">
        <w:t xml:space="preserve"> the </w:t>
      </w:r>
      <w:r w:rsidR="0031455D">
        <w:t xml:space="preserve">displayed </w:t>
      </w:r>
      <w:r w:rsidR="007D24BE">
        <w:t>slice</w:t>
      </w:r>
      <w:r w:rsidR="0031455D">
        <w:t>’s</w:t>
      </w:r>
      <w:r w:rsidR="007D24BE">
        <w:t xml:space="preserve"> index number.</w:t>
      </w:r>
    </w:p>
    <w:p w14:paraId="52900064" w14:textId="161022D2" w:rsidR="000071BA" w:rsidRDefault="007D24BE" w:rsidP="000071BA">
      <w:r>
        <w:lastRenderedPageBreak/>
        <w:t xml:space="preserve">The window width and level can be adjusted either by clicking </w:t>
      </w:r>
      <w:r w:rsidR="00944581">
        <w:t xml:space="preserve">in the viewport </w:t>
      </w:r>
      <w:r w:rsidR="00185F4B">
        <w:rPr>
          <w:noProof/>
        </w:rPr>
        <w:drawing>
          <wp:inline distT="0" distB="0" distL="0" distR="0" wp14:anchorId="373311FB" wp14:editId="3D45A572">
            <wp:extent cx="128016" cy="128016"/>
            <wp:effectExtent l="0" t="0" r="5715" b="5715"/>
            <wp:docPr id="207723315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375653"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128016" cy="128016"/>
                    </a:xfrm>
                    <a:prstGeom prst="rect">
                      <a:avLst/>
                    </a:prstGeom>
                  </pic:spPr>
                </pic:pic>
              </a:graphicData>
            </a:graphic>
          </wp:inline>
        </w:drawing>
      </w:r>
      <w:r w:rsidR="00944581">
        <w:t xml:space="preserve"> with the left mouse button </w:t>
      </w:r>
      <w:r>
        <w:t>and dragging</w:t>
      </w:r>
      <w:r w:rsidR="0005134E">
        <w:t xml:space="preserve"> </w:t>
      </w:r>
      <w:r>
        <w:t xml:space="preserve">or by typing numerical values in the boxes labeled </w:t>
      </w:r>
      <w:r w:rsidRPr="008074EC">
        <w:rPr>
          <w:b/>
          <w:bCs/>
        </w:rPr>
        <w:t>W</w:t>
      </w:r>
      <w:r>
        <w:t xml:space="preserve"> and </w:t>
      </w:r>
      <w:r w:rsidRPr="008074EC">
        <w:rPr>
          <w:b/>
          <w:bCs/>
        </w:rPr>
        <w:t>L</w:t>
      </w:r>
      <w:r>
        <w:t xml:space="preserve"> at the top of the viewport. Dragging up or down adjusts the window level. Dragging left or right adjusts the window width.</w:t>
      </w:r>
      <w:r w:rsidR="0031455D">
        <w:t xml:space="preserve"> Changing the </w:t>
      </w:r>
      <w:r w:rsidR="0031455D" w:rsidRPr="008A48EF">
        <w:rPr>
          <w:b/>
          <w:bCs/>
        </w:rPr>
        <w:t>Image Type To Display</w:t>
      </w:r>
      <w:r w:rsidR="0031455D">
        <w:t xml:space="preserve"> </w:t>
      </w:r>
      <w:r w:rsidR="004324F5">
        <w:rPr>
          <w:noProof/>
        </w:rPr>
        <w:drawing>
          <wp:inline distT="0" distB="0" distL="0" distR="0" wp14:anchorId="644995B9" wp14:editId="7601BED5">
            <wp:extent cx="128016" cy="128016"/>
            <wp:effectExtent l="0" t="0" r="5715" b="5715"/>
            <wp:docPr id="211925812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570267"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128016" cy="128016"/>
                    </a:xfrm>
                    <a:prstGeom prst="rect">
                      <a:avLst/>
                    </a:prstGeom>
                  </pic:spPr>
                </pic:pic>
              </a:graphicData>
            </a:graphic>
          </wp:inline>
        </w:drawing>
      </w:r>
      <w:r w:rsidR="004324F5">
        <w:t xml:space="preserve"> </w:t>
      </w:r>
      <w:r w:rsidR="0031455D">
        <w:t xml:space="preserve">resets the window settings to the default for the displayed image type. When 3D ROIs are loaded into the program, the </w:t>
      </w:r>
      <w:r w:rsidR="0031455D" w:rsidRPr="008A48EF">
        <w:rPr>
          <w:b/>
          <w:bCs/>
        </w:rPr>
        <w:t>Tissue</w:t>
      </w:r>
      <w:r w:rsidR="0031455D">
        <w:t xml:space="preserve"> drop</w:t>
      </w:r>
      <w:r w:rsidR="003F4B03">
        <w:t>-</w:t>
      </w:r>
      <w:r w:rsidR="0031455D">
        <w:t>down menu</w:t>
      </w:r>
      <w:r w:rsidR="00F006BA">
        <w:t xml:space="preserve">, located in the </w:t>
      </w:r>
      <w:r w:rsidR="00F006BA" w:rsidRPr="008A48EF">
        <w:rPr>
          <w:b/>
          <w:bCs/>
        </w:rPr>
        <w:t>3D ROI To Display</w:t>
      </w:r>
      <w:r w:rsidR="00F006BA">
        <w:t xml:space="preserve"> </w:t>
      </w:r>
      <w:r w:rsidR="00220913">
        <w:rPr>
          <w:noProof/>
        </w:rPr>
        <w:drawing>
          <wp:inline distT="0" distB="0" distL="0" distR="0" wp14:anchorId="796326A7" wp14:editId="6BCEC356">
            <wp:extent cx="128016" cy="128016"/>
            <wp:effectExtent l="0" t="0" r="5715" b="5715"/>
            <wp:docPr id="30249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494"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128016" cy="128016"/>
                    </a:xfrm>
                    <a:prstGeom prst="rect">
                      <a:avLst/>
                    </a:prstGeom>
                  </pic:spPr>
                </pic:pic>
              </a:graphicData>
            </a:graphic>
          </wp:inline>
        </w:drawing>
      </w:r>
      <w:r w:rsidR="00220913">
        <w:t xml:space="preserve"> </w:t>
      </w:r>
      <w:r w:rsidR="00F006BA">
        <w:t>panel,</w:t>
      </w:r>
      <w:r w:rsidR="0031455D">
        <w:t xml:space="preserve"> selects which ROI to display as a semi-transparent overlay. The </w:t>
      </w:r>
      <w:r w:rsidR="0031455D" w:rsidRPr="008A48EF">
        <w:rPr>
          <w:b/>
          <w:bCs/>
        </w:rPr>
        <w:t>Opacity</w:t>
      </w:r>
      <w:r w:rsidR="0031455D">
        <w:t xml:space="preserve"> scroll bar and </w:t>
      </w:r>
      <w:r w:rsidR="00F006BA">
        <w:t>text</w:t>
      </w:r>
      <w:r w:rsidR="0031455D">
        <w:t xml:space="preserve"> box to its right adjust the transparency of the ROI overlays. The </w:t>
      </w:r>
      <w:r w:rsidR="0031455D" w:rsidRPr="008A48EF">
        <w:rPr>
          <w:b/>
          <w:bCs/>
        </w:rPr>
        <w:t>Threshold 3D ROI</w:t>
      </w:r>
      <w:r w:rsidR="0031455D">
        <w:t xml:space="preserve"> check box displays </w:t>
      </w:r>
      <w:r w:rsidR="00F006BA">
        <w:t xml:space="preserve">the vascular ROIs after application of thresholding if checked </w:t>
      </w:r>
      <w:r w:rsidR="00CF21C2">
        <w:t>or</w:t>
      </w:r>
      <w:r w:rsidR="00F006BA">
        <w:t xml:space="preserve"> displays the original ROIs without thresholding if unchecked. </w:t>
      </w:r>
      <w:r w:rsidR="0089246D">
        <w:t>The check box only affects the display panel in the application. R</w:t>
      </w:r>
      <w:r w:rsidR="00F006BA">
        <w:t>egardless of whether th</w:t>
      </w:r>
      <w:r w:rsidR="0089246D">
        <w:t>e</w:t>
      </w:r>
      <w:r w:rsidR="00F006BA">
        <w:t xml:space="preserve"> box is checked, threshold</w:t>
      </w:r>
      <w:r w:rsidR="00384A1C">
        <w:t xml:space="preserve">ing is </w:t>
      </w:r>
      <w:r w:rsidR="00F006BA">
        <w:t xml:space="preserve">always </w:t>
      </w:r>
      <w:r w:rsidR="00384A1C">
        <w:t xml:space="preserve">applied to vascular ROIs </w:t>
      </w:r>
      <w:r w:rsidR="0089246D">
        <w:t xml:space="preserve">when they are used </w:t>
      </w:r>
      <w:r w:rsidR="0076468C">
        <w:t>for</w:t>
      </w:r>
      <w:r w:rsidR="0089246D">
        <w:t xml:space="preserve"> fitting a</w:t>
      </w:r>
      <w:r w:rsidR="00F006BA">
        <w:t xml:space="preserve"> pharmacokinetic model.</w:t>
      </w:r>
    </w:p>
    <w:p w14:paraId="4B175D4D" w14:textId="03C386DE" w:rsidR="00321E94" w:rsidRDefault="00370C15" w:rsidP="000071BA">
      <w:r>
        <w:t xml:space="preserve">Clicking and dragging in the viewport with the right mouse button pans the image. Clicking and dragging in the viewport with the middle mouse button zooms the image. Clicking the </w:t>
      </w:r>
      <w:r>
        <w:rPr>
          <w:noProof/>
        </w:rPr>
        <w:drawing>
          <wp:inline distT="0" distB="0" distL="0" distR="0" wp14:anchorId="2BDEC7A9" wp14:editId="1C9E770A">
            <wp:extent cx="190510" cy="190510"/>
            <wp:effectExtent l="0" t="0" r="0" b="0"/>
            <wp:docPr id="115088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8805" name=""/>
                    <pic:cNvPicPr/>
                  </pic:nvPicPr>
                  <pic:blipFill>
                    <a:blip r:embed="rId23"/>
                    <a:stretch>
                      <a:fillRect/>
                    </a:stretch>
                  </pic:blipFill>
                  <pic:spPr>
                    <a:xfrm>
                      <a:off x="0" y="0"/>
                      <a:ext cx="190510" cy="190510"/>
                    </a:xfrm>
                    <a:prstGeom prst="rect">
                      <a:avLst/>
                    </a:prstGeom>
                  </pic:spPr>
                </pic:pic>
              </a:graphicData>
            </a:graphic>
          </wp:inline>
        </w:drawing>
      </w:r>
      <w:r>
        <w:t xml:space="preserve"> button at the top of the viewport resets the pan and zoom settings. </w:t>
      </w:r>
      <w:r w:rsidR="00160744">
        <w:t>T</w:t>
      </w:r>
      <w:r>
        <w:t xml:space="preserve">he crop tool </w:t>
      </w:r>
      <w:r w:rsidR="00160744">
        <w:rPr>
          <w:noProof/>
        </w:rPr>
        <w:drawing>
          <wp:inline distT="0" distB="0" distL="0" distR="0" wp14:anchorId="78C83E0E" wp14:editId="35019EC4">
            <wp:extent cx="177809" cy="177809"/>
            <wp:effectExtent l="0" t="0" r="0" b="0"/>
            <wp:docPr id="1434405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405976" name=""/>
                    <pic:cNvPicPr/>
                  </pic:nvPicPr>
                  <pic:blipFill>
                    <a:blip r:embed="rId24"/>
                    <a:stretch>
                      <a:fillRect/>
                    </a:stretch>
                  </pic:blipFill>
                  <pic:spPr>
                    <a:xfrm>
                      <a:off x="0" y="0"/>
                      <a:ext cx="177809" cy="177809"/>
                    </a:xfrm>
                    <a:prstGeom prst="rect">
                      <a:avLst/>
                    </a:prstGeom>
                  </pic:spPr>
                </pic:pic>
              </a:graphicData>
            </a:graphic>
          </wp:inline>
        </w:drawing>
      </w:r>
      <w:r w:rsidR="00160744">
        <w:t xml:space="preserve">, </w:t>
      </w:r>
      <w:r>
        <w:t xml:space="preserve">paintbrush tools </w:t>
      </w:r>
      <w:r>
        <w:rPr>
          <w:noProof/>
        </w:rPr>
        <w:drawing>
          <wp:inline distT="0" distB="0" distL="0" distR="0" wp14:anchorId="48D73F09" wp14:editId="049A2998">
            <wp:extent cx="177809" cy="177809"/>
            <wp:effectExtent l="0" t="0" r="0" b="0"/>
            <wp:docPr id="1936034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034587" name=""/>
                    <pic:cNvPicPr/>
                  </pic:nvPicPr>
                  <pic:blipFill>
                    <a:blip r:embed="rId25"/>
                    <a:stretch>
                      <a:fillRect/>
                    </a:stretch>
                  </pic:blipFill>
                  <pic:spPr>
                    <a:xfrm>
                      <a:off x="0" y="0"/>
                      <a:ext cx="177809" cy="177809"/>
                    </a:xfrm>
                    <a:prstGeom prst="rect">
                      <a:avLst/>
                    </a:prstGeom>
                  </pic:spPr>
                </pic:pic>
              </a:graphicData>
            </a:graphic>
          </wp:inline>
        </w:drawing>
      </w:r>
      <w:r>
        <w:t xml:space="preserve"> and </w:t>
      </w:r>
      <w:r>
        <w:rPr>
          <w:noProof/>
        </w:rPr>
        <w:drawing>
          <wp:inline distT="0" distB="0" distL="0" distR="0" wp14:anchorId="149B6891" wp14:editId="29073D45">
            <wp:extent cx="177809" cy="177809"/>
            <wp:effectExtent l="0" t="0" r="0" b="0"/>
            <wp:docPr id="5180283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028392" name=""/>
                    <pic:cNvPicPr/>
                  </pic:nvPicPr>
                  <pic:blipFill>
                    <a:blip r:embed="rId25"/>
                    <a:stretch>
                      <a:fillRect/>
                    </a:stretch>
                  </pic:blipFill>
                  <pic:spPr>
                    <a:xfrm>
                      <a:off x="0" y="0"/>
                      <a:ext cx="177809" cy="177809"/>
                    </a:xfrm>
                    <a:prstGeom prst="rect">
                      <a:avLst/>
                    </a:prstGeom>
                  </pic:spPr>
                </pic:pic>
              </a:graphicData>
            </a:graphic>
          </wp:inline>
        </w:drawing>
      </w:r>
      <w:r>
        <w:t xml:space="preserve">, </w:t>
      </w:r>
      <w:r w:rsidR="00160744">
        <w:t>and</w:t>
      </w:r>
      <w:r>
        <w:t xml:space="preserve"> the </w:t>
      </w:r>
      <w:r>
        <w:rPr>
          <w:noProof/>
        </w:rPr>
        <w:drawing>
          <wp:inline distT="0" distB="0" distL="0" distR="0" wp14:anchorId="4272A6A0" wp14:editId="436F1B98">
            <wp:extent cx="177809" cy="177809"/>
            <wp:effectExtent l="0" t="0" r="0" b="0"/>
            <wp:docPr id="13438592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859264" name=""/>
                    <pic:cNvPicPr/>
                  </pic:nvPicPr>
                  <pic:blipFill>
                    <a:blip r:embed="rId26"/>
                    <a:stretch>
                      <a:fillRect/>
                    </a:stretch>
                  </pic:blipFill>
                  <pic:spPr>
                    <a:xfrm>
                      <a:off x="0" y="0"/>
                      <a:ext cx="177809" cy="177809"/>
                    </a:xfrm>
                    <a:prstGeom prst="rect">
                      <a:avLst/>
                    </a:prstGeom>
                  </pic:spPr>
                </pic:pic>
              </a:graphicData>
            </a:graphic>
          </wp:inline>
        </w:drawing>
      </w:r>
      <w:r>
        <w:t xml:space="preserve"> line tool are </w:t>
      </w:r>
      <w:r w:rsidR="00D55CA6">
        <w:t>parts</w:t>
      </w:r>
      <w:r>
        <w:t xml:space="preserve"> of the </w:t>
      </w:r>
      <w:r w:rsidR="00160744">
        <w:t xml:space="preserve">imtool3D package that </w:t>
      </w:r>
      <w:r w:rsidR="00FF210C">
        <w:t>are</w:t>
      </w:r>
      <w:r w:rsidR="00160744">
        <w:t xml:space="preserve"> not used </w:t>
      </w:r>
      <w:r w:rsidR="00FF210C">
        <w:t>by</w:t>
      </w:r>
      <w:r w:rsidR="00321E94">
        <w:t xml:space="preserve"> </w:t>
      </w:r>
      <w:r w:rsidR="00160744">
        <w:t>LiverDCE</w:t>
      </w:r>
      <w:r w:rsidR="00321E94">
        <w:t xml:space="preserve"> </w:t>
      </w:r>
      <w:r w:rsidR="00CB2D3E">
        <w:t>and will likely be removed in the future</w:t>
      </w:r>
      <w:r w:rsidR="00160744">
        <w:t>.</w:t>
      </w:r>
    </w:p>
    <w:p w14:paraId="1E73C449" w14:textId="4F8A4E49" w:rsidR="00934302" w:rsidRDefault="00160744" w:rsidP="000071BA">
      <w:r>
        <w:t>LiverDCE ha</w:t>
      </w:r>
      <w:r w:rsidR="00D9385E">
        <w:t>s</w:t>
      </w:r>
      <w:r>
        <w:t xml:space="preserve"> support for 2D ROIs, which are useful </w:t>
      </w:r>
      <w:r w:rsidR="00D53AD6">
        <w:t>for quickly examining data as a quality control check</w:t>
      </w:r>
      <w:r>
        <w:t xml:space="preserve">. </w:t>
      </w:r>
      <w:r w:rsidR="00934302">
        <w:t>However, u</w:t>
      </w:r>
      <w:r>
        <w:t xml:space="preserve">nlike </w:t>
      </w:r>
      <w:r w:rsidR="00D9385E">
        <w:t xml:space="preserve">the </w:t>
      </w:r>
      <w:r>
        <w:t xml:space="preserve">3D ROIs, </w:t>
      </w:r>
      <w:r w:rsidR="00934302">
        <w:t xml:space="preserve">the </w:t>
      </w:r>
      <w:r>
        <w:t>2D ROIs</w:t>
      </w:r>
      <w:r w:rsidR="00D9385E">
        <w:t xml:space="preserve"> implemented in LiverDCE </w:t>
      </w:r>
      <w:r>
        <w:t xml:space="preserve">are </w:t>
      </w:r>
      <w:r w:rsidRPr="00D9385E">
        <w:rPr>
          <w:i/>
          <w:iCs/>
        </w:rPr>
        <w:t>not</w:t>
      </w:r>
      <w:r>
        <w:t xml:space="preserve"> </w:t>
      </w:r>
      <w:r w:rsidR="00D9385E">
        <w:t>af</w:t>
      </w:r>
      <w:r>
        <w:t>fixed to a particular slice location.</w:t>
      </w:r>
      <w:r w:rsidR="00934302">
        <w:t xml:space="preserve"> </w:t>
      </w:r>
      <w:r>
        <w:t xml:space="preserve">They apply to whatever slice is currently displayed in the viewport. </w:t>
      </w:r>
      <w:r w:rsidR="00934302">
        <w:t>This constrains their usefulness for performing pharmacokinetic analyses by requiring all relevant anatomy to be present within a single slice.</w:t>
      </w:r>
      <w:r w:rsidR="007373F1">
        <w:t xml:space="preserve"> W</w:t>
      </w:r>
      <w:r w:rsidR="00934302">
        <w:t>e recommend using 3D ROIs instead for pharmacokinetic analyses.</w:t>
      </w:r>
    </w:p>
    <w:p w14:paraId="42637B7D" w14:textId="00A855B5" w:rsidR="00370C15" w:rsidRDefault="000604AA" w:rsidP="000071BA">
      <w:r>
        <w:t>If</w:t>
      </w:r>
      <w:r w:rsidR="00160744">
        <w:t xml:space="preserve"> using 2D ROIs</w:t>
      </w:r>
      <w:r>
        <w:t xml:space="preserve"> to fit a pharmacokinetic model</w:t>
      </w:r>
      <w:r w:rsidR="002F501D">
        <w:t xml:space="preserve"> or to display any of the plots except the raw signal intensity</w:t>
      </w:r>
      <w:r w:rsidR="00160744">
        <w:t xml:space="preserve">, </w:t>
      </w:r>
      <w:r>
        <w:t>ROI</w:t>
      </w:r>
      <w:r w:rsidR="002F501D">
        <w:t>s</w:t>
      </w:r>
      <w:r>
        <w:t xml:space="preserve"> must </w:t>
      </w:r>
      <w:r w:rsidR="002F501D">
        <w:t xml:space="preserve">first </w:t>
      </w:r>
      <w:r>
        <w:t xml:space="preserve">be associated with a </w:t>
      </w:r>
      <w:r w:rsidR="00160744">
        <w:t>tissue type</w:t>
      </w:r>
      <w:r>
        <w:t xml:space="preserve">. This can be done </w:t>
      </w:r>
      <w:r w:rsidR="00160744">
        <w:t xml:space="preserve">either by clicking the </w:t>
      </w:r>
      <w:r w:rsidR="00160744">
        <w:rPr>
          <w:noProof/>
        </w:rPr>
        <w:drawing>
          <wp:inline distT="0" distB="0" distL="0" distR="0" wp14:anchorId="1A04415F" wp14:editId="304C881E">
            <wp:extent cx="177809" cy="177809"/>
            <wp:effectExtent l="0" t="0" r="0" b="0"/>
            <wp:docPr id="9164817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481763" name=""/>
                    <pic:cNvPicPr/>
                  </pic:nvPicPr>
                  <pic:blipFill>
                    <a:blip r:embed="rId27"/>
                    <a:stretch>
                      <a:fillRect/>
                    </a:stretch>
                  </pic:blipFill>
                  <pic:spPr>
                    <a:xfrm>
                      <a:off x="0" y="0"/>
                      <a:ext cx="177809" cy="177809"/>
                    </a:xfrm>
                    <a:prstGeom prst="rect">
                      <a:avLst/>
                    </a:prstGeom>
                  </pic:spPr>
                </pic:pic>
              </a:graphicData>
            </a:graphic>
          </wp:inline>
        </w:drawing>
      </w:r>
      <w:r w:rsidR="00160744">
        <w:t xml:space="preserve"> button and selecting the tissue from the tissue type picker </w:t>
      </w:r>
      <w:r>
        <w:t xml:space="preserve">before drawing the ROI </w:t>
      </w:r>
      <w:r w:rsidR="00160744">
        <w:t>or by drawing the ROI first</w:t>
      </w:r>
      <w:r w:rsidR="00BD1123">
        <w:t xml:space="preserve"> and</w:t>
      </w:r>
      <w:r w:rsidR="00160744">
        <w:t xml:space="preserve"> then clicking on it</w:t>
      </w:r>
      <w:r w:rsidR="00BD1123">
        <w:t xml:space="preserve"> with the right mouse button,</w:t>
      </w:r>
      <w:r w:rsidR="00160744">
        <w:t xml:space="preserve"> selecting </w:t>
      </w:r>
      <w:r w:rsidR="00160744" w:rsidRPr="00D53AD6">
        <w:rPr>
          <w:b/>
          <w:bCs/>
        </w:rPr>
        <w:t>Change tissue</w:t>
      </w:r>
      <w:r w:rsidR="00160744">
        <w:t xml:space="preserve"> from the menu</w:t>
      </w:r>
      <w:r w:rsidR="00AB562B">
        <w:t xml:space="preserve">, and then </w:t>
      </w:r>
      <w:r w:rsidR="00D53AD6">
        <w:t>select</w:t>
      </w:r>
      <w:r w:rsidR="00AB562B">
        <w:t xml:space="preserve">ing the tissue from the picker. 2D ROIs are drawn using the polygon </w:t>
      </w:r>
      <w:r w:rsidR="00AB562B">
        <w:rPr>
          <w:noProof/>
        </w:rPr>
        <w:drawing>
          <wp:inline distT="0" distB="0" distL="0" distR="0" wp14:anchorId="021AAE80" wp14:editId="54A526F6">
            <wp:extent cx="177809" cy="177809"/>
            <wp:effectExtent l="0" t="0" r="0" b="0"/>
            <wp:docPr id="20946768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676857" name=""/>
                    <pic:cNvPicPr/>
                  </pic:nvPicPr>
                  <pic:blipFill>
                    <a:blip r:embed="rId28"/>
                    <a:stretch>
                      <a:fillRect/>
                    </a:stretch>
                  </pic:blipFill>
                  <pic:spPr>
                    <a:xfrm>
                      <a:off x="0" y="0"/>
                      <a:ext cx="177809" cy="177809"/>
                    </a:xfrm>
                    <a:prstGeom prst="rect">
                      <a:avLst/>
                    </a:prstGeom>
                  </pic:spPr>
                </pic:pic>
              </a:graphicData>
            </a:graphic>
          </wp:inline>
        </w:drawing>
      </w:r>
      <w:r w:rsidR="00AB562B">
        <w:t xml:space="preserve">, rectangle </w:t>
      </w:r>
      <w:r w:rsidR="00AB562B" w:rsidRPr="00AB562B">
        <w:rPr>
          <w:noProof/>
        </w:rPr>
        <w:drawing>
          <wp:inline distT="0" distB="0" distL="0" distR="0" wp14:anchorId="5DEB9013" wp14:editId="3103212A">
            <wp:extent cx="177809" cy="177809"/>
            <wp:effectExtent l="0" t="0" r="0" b="0"/>
            <wp:docPr id="2814622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462210" name=""/>
                    <pic:cNvPicPr/>
                  </pic:nvPicPr>
                  <pic:blipFill>
                    <a:blip r:embed="rId29"/>
                    <a:stretch>
                      <a:fillRect/>
                    </a:stretch>
                  </pic:blipFill>
                  <pic:spPr>
                    <a:xfrm>
                      <a:off x="0" y="0"/>
                      <a:ext cx="177809" cy="177809"/>
                    </a:xfrm>
                    <a:prstGeom prst="rect">
                      <a:avLst/>
                    </a:prstGeom>
                  </pic:spPr>
                </pic:pic>
              </a:graphicData>
            </a:graphic>
          </wp:inline>
        </w:drawing>
      </w:r>
      <w:r w:rsidR="00AB562B">
        <w:t xml:space="preserve">, or ellipse </w:t>
      </w:r>
      <w:r w:rsidR="00AB562B">
        <w:rPr>
          <w:noProof/>
        </w:rPr>
        <w:drawing>
          <wp:inline distT="0" distB="0" distL="0" distR="0" wp14:anchorId="1DF2C183" wp14:editId="04F67BCF">
            <wp:extent cx="184159" cy="177809"/>
            <wp:effectExtent l="0" t="0" r="6350" b="0"/>
            <wp:docPr id="16292957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295710" name=""/>
                    <pic:cNvPicPr/>
                  </pic:nvPicPr>
                  <pic:blipFill>
                    <a:blip r:embed="rId30"/>
                    <a:stretch>
                      <a:fillRect/>
                    </a:stretch>
                  </pic:blipFill>
                  <pic:spPr>
                    <a:xfrm>
                      <a:off x="0" y="0"/>
                      <a:ext cx="184159" cy="177809"/>
                    </a:xfrm>
                    <a:prstGeom prst="rect">
                      <a:avLst/>
                    </a:prstGeom>
                  </pic:spPr>
                </pic:pic>
              </a:graphicData>
            </a:graphic>
          </wp:inline>
        </w:drawing>
      </w:r>
      <w:r w:rsidR="00AB562B">
        <w:t xml:space="preserve"> tools.</w:t>
      </w:r>
    </w:p>
    <w:p w14:paraId="0B9C6F54" w14:textId="77777777" w:rsidR="00D9385E" w:rsidRDefault="00D9385E" w:rsidP="000071BA"/>
    <w:p w14:paraId="34608C2A" w14:textId="18EACC1D" w:rsidR="00160744" w:rsidRDefault="00160744" w:rsidP="000071BA">
      <w:r>
        <w:rPr>
          <w:noProof/>
        </w:rPr>
        <w:lastRenderedPageBreak/>
        <w:drawing>
          <wp:inline distT="0" distB="0" distL="0" distR="0" wp14:anchorId="02A533EE" wp14:editId="23F33388">
            <wp:extent cx="3130711" cy="1727289"/>
            <wp:effectExtent l="0" t="0" r="0" b="6350"/>
            <wp:docPr id="351926100"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926100" name="Picture 1" descr="A screenshot of a computer screen&#10;&#10;AI-generated content may be incorrect."/>
                    <pic:cNvPicPr/>
                  </pic:nvPicPr>
                  <pic:blipFill>
                    <a:blip r:embed="rId31"/>
                    <a:stretch>
                      <a:fillRect/>
                    </a:stretch>
                  </pic:blipFill>
                  <pic:spPr>
                    <a:xfrm>
                      <a:off x="0" y="0"/>
                      <a:ext cx="3130711" cy="1727289"/>
                    </a:xfrm>
                    <a:prstGeom prst="rect">
                      <a:avLst/>
                    </a:prstGeom>
                  </pic:spPr>
                </pic:pic>
              </a:graphicData>
            </a:graphic>
          </wp:inline>
        </w:drawing>
      </w:r>
    </w:p>
    <w:p w14:paraId="258E9DE9" w14:textId="4CB5AFFB" w:rsidR="00CA4117" w:rsidRPr="000071BA" w:rsidRDefault="00CA4117" w:rsidP="000071BA">
      <w:r>
        <w:t>3D ROIs are created outside of the LiverDCE program using MATLAB</w:t>
      </w:r>
      <w:r w:rsidR="007B0FBC">
        <w:t>®</w:t>
      </w:r>
      <w:r>
        <w:t xml:space="preserve">’s </w:t>
      </w:r>
      <w:r w:rsidRPr="003A0CD6">
        <w:rPr>
          <w:b/>
          <w:bCs/>
        </w:rPr>
        <w:t>Medical Image Labeler</w:t>
      </w:r>
      <w:r>
        <w:t xml:space="preserve"> app. More explanation regarding how 3D ROIs are created will be discussed later in this manual.</w:t>
      </w:r>
    </w:p>
    <w:p w14:paraId="67EA355C" w14:textId="35AFDBF4" w:rsidR="00C47455" w:rsidRDefault="00C47455" w:rsidP="00D323D0">
      <w:pPr>
        <w:pStyle w:val="Heading2"/>
      </w:pPr>
      <w:r>
        <w:t>Performing an Analysis with LiverDCE</w:t>
      </w:r>
    </w:p>
    <w:p w14:paraId="2A573AFA" w14:textId="2AF567CB" w:rsidR="00D323D0" w:rsidRDefault="00C47455" w:rsidP="00D323D0">
      <w:pPr>
        <w:pStyle w:val="Heading3"/>
      </w:pPr>
      <w:r>
        <w:t>Loading the Images</w:t>
      </w:r>
    </w:p>
    <w:p w14:paraId="7160F0ED" w14:textId="6DEDACE7" w:rsidR="00605EDE" w:rsidRDefault="00972BFC">
      <w:r>
        <w:rPr>
          <w:noProof/>
        </w:rPr>
        <w:drawing>
          <wp:inline distT="0" distB="0" distL="0" distR="0" wp14:anchorId="34B75E69" wp14:editId="4B2B4F00">
            <wp:extent cx="5939790" cy="3108960"/>
            <wp:effectExtent l="0" t="0" r="3810" b="0"/>
            <wp:docPr id="17288755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9790" cy="3108960"/>
                    </a:xfrm>
                    <a:prstGeom prst="rect">
                      <a:avLst/>
                    </a:prstGeom>
                    <a:noFill/>
                    <a:ln>
                      <a:noFill/>
                    </a:ln>
                  </pic:spPr>
                </pic:pic>
              </a:graphicData>
            </a:graphic>
          </wp:inline>
        </w:drawing>
      </w:r>
    </w:p>
    <w:p w14:paraId="7D2DDF13" w14:textId="32A9B6E0" w:rsidR="007C17BE" w:rsidRDefault="002A3EB3">
      <w:r>
        <w:t xml:space="preserve">To load images into the program, click the </w:t>
      </w:r>
      <w:r w:rsidRPr="008A48EF">
        <w:rPr>
          <w:b/>
          <w:bCs/>
        </w:rPr>
        <w:t>Load Image Data</w:t>
      </w:r>
      <w:r>
        <w:t xml:space="preserve"> </w:t>
      </w:r>
      <w:r w:rsidR="006B64D9">
        <w:rPr>
          <w:noProof/>
        </w:rPr>
        <w:drawing>
          <wp:inline distT="0" distB="0" distL="0" distR="0" wp14:anchorId="0DE0F439" wp14:editId="0A05E988">
            <wp:extent cx="128016" cy="128016"/>
            <wp:effectExtent l="0" t="0" r="5715" b="5715"/>
            <wp:docPr id="167089128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891281" name=""/>
                    <pic:cNvPicPr/>
                  </pic:nvPicPr>
                  <pic:blipFill>
                    <a:blip r:embed="rId33">
                      <a:extLst>
                        <a:ext uri="{96DAC541-7B7A-43D3-8B79-37D633B846F1}">
                          <asvg:svgBlip xmlns:asvg="http://schemas.microsoft.com/office/drawing/2016/SVG/main" r:embed="rId34"/>
                        </a:ext>
                      </a:extLst>
                    </a:blip>
                    <a:stretch>
                      <a:fillRect/>
                    </a:stretch>
                  </pic:blipFill>
                  <pic:spPr>
                    <a:xfrm>
                      <a:off x="0" y="0"/>
                      <a:ext cx="128016" cy="128016"/>
                    </a:xfrm>
                    <a:prstGeom prst="rect">
                      <a:avLst/>
                    </a:prstGeom>
                  </pic:spPr>
                </pic:pic>
              </a:graphicData>
            </a:graphic>
          </wp:inline>
        </w:drawing>
      </w:r>
      <w:r w:rsidR="006B64D9">
        <w:t xml:space="preserve"> </w:t>
      </w:r>
      <w:r>
        <w:t xml:space="preserve">button. This will pop up the </w:t>
      </w:r>
      <w:r w:rsidRPr="008A48EF">
        <w:rPr>
          <w:b/>
          <w:bCs/>
        </w:rPr>
        <w:t xml:space="preserve">Load Images </w:t>
      </w:r>
      <w:r w:rsidR="006B64D9">
        <w:t>dialog w</w:t>
      </w:r>
      <w:r>
        <w:t xml:space="preserve">indow. Select the file format for the images you want to load in the </w:t>
      </w:r>
      <w:r w:rsidRPr="008A48EF">
        <w:rPr>
          <w:b/>
          <w:bCs/>
        </w:rPr>
        <w:t>Image File Format</w:t>
      </w:r>
      <w:r>
        <w:t xml:space="preserve"> </w:t>
      </w:r>
      <w:r w:rsidR="004062A0">
        <w:rPr>
          <w:noProof/>
        </w:rPr>
        <w:drawing>
          <wp:inline distT="0" distB="0" distL="0" distR="0" wp14:anchorId="32C04DE3" wp14:editId="1678C852">
            <wp:extent cx="128016" cy="128016"/>
            <wp:effectExtent l="0" t="0" r="5715" b="5715"/>
            <wp:docPr id="97093059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930591" name=""/>
                    <pic:cNvPicPr/>
                  </pic:nvPicPr>
                  <pic:blipFill>
                    <a:blip r:embed="rId35">
                      <a:extLst>
                        <a:ext uri="{96DAC541-7B7A-43D3-8B79-37D633B846F1}">
                          <asvg:svgBlip xmlns:asvg="http://schemas.microsoft.com/office/drawing/2016/SVG/main" r:embed="rId36"/>
                        </a:ext>
                      </a:extLst>
                    </a:blip>
                    <a:stretch>
                      <a:fillRect/>
                    </a:stretch>
                  </pic:blipFill>
                  <pic:spPr>
                    <a:xfrm>
                      <a:off x="0" y="0"/>
                      <a:ext cx="128016" cy="128016"/>
                    </a:xfrm>
                    <a:prstGeom prst="rect">
                      <a:avLst/>
                    </a:prstGeom>
                  </pic:spPr>
                </pic:pic>
              </a:graphicData>
            </a:graphic>
          </wp:inline>
        </w:drawing>
      </w:r>
      <w:r w:rsidR="004062A0">
        <w:t xml:space="preserve"> </w:t>
      </w:r>
      <w:r>
        <w:t xml:space="preserve">panel. LiverDCE supports working with images in </w:t>
      </w:r>
      <w:r w:rsidRPr="008A48EF">
        <w:rPr>
          <w:b/>
          <w:bCs/>
        </w:rPr>
        <w:t>DICOM</w:t>
      </w:r>
      <w:r>
        <w:t xml:space="preserve">, </w:t>
      </w:r>
      <w:r w:rsidRPr="008A48EF">
        <w:rPr>
          <w:b/>
          <w:bCs/>
        </w:rPr>
        <w:t>AFNI</w:t>
      </w:r>
      <w:r>
        <w:t xml:space="preserve"> </w:t>
      </w:r>
      <w:r w:rsidRPr="00A11865">
        <w:rPr>
          <w:rFonts w:ascii="Consolas" w:hAnsi="Consolas"/>
          <w:b/>
          <w:bCs/>
        </w:rPr>
        <w:t>.HEAD</w:t>
      </w:r>
      <w:r>
        <w:t xml:space="preserve"> and </w:t>
      </w:r>
      <w:r w:rsidRPr="00A11865">
        <w:rPr>
          <w:rFonts w:ascii="Consolas" w:hAnsi="Consolas"/>
          <w:b/>
          <w:bCs/>
        </w:rPr>
        <w:t>.BRIK</w:t>
      </w:r>
      <w:r>
        <w:t xml:space="preserve"> pairs, or </w:t>
      </w:r>
      <w:r w:rsidRPr="008A48EF">
        <w:rPr>
          <w:b/>
          <w:bCs/>
        </w:rPr>
        <w:t>N</w:t>
      </w:r>
      <w:r w:rsidR="008A48EF">
        <w:rPr>
          <w:b/>
          <w:bCs/>
        </w:rPr>
        <w:t>I</w:t>
      </w:r>
      <w:r w:rsidRPr="008A48EF">
        <w:rPr>
          <w:b/>
          <w:bCs/>
        </w:rPr>
        <w:t>FTI</w:t>
      </w:r>
      <w:r>
        <w:t xml:space="preserve"> </w:t>
      </w:r>
      <w:r w:rsidRPr="00A11865">
        <w:rPr>
          <w:rFonts w:ascii="Consolas" w:hAnsi="Consolas"/>
          <w:b/>
          <w:bCs/>
        </w:rPr>
        <w:t>.</w:t>
      </w:r>
      <w:proofErr w:type="spellStart"/>
      <w:r w:rsidRPr="00A11865">
        <w:rPr>
          <w:rFonts w:ascii="Consolas" w:hAnsi="Consolas"/>
          <w:b/>
          <w:bCs/>
        </w:rPr>
        <w:t>nii</w:t>
      </w:r>
      <w:proofErr w:type="spellEnd"/>
      <w:r>
        <w:t xml:space="preserve"> files.</w:t>
      </w:r>
      <w:r w:rsidR="007C17BE">
        <w:t xml:space="preserve"> Some of the other controls in the </w:t>
      </w:r>
      <w:r w:rsidR="007C17BE" w:rsidRPr="008A48EF">
        <w:rPr>
          <w:b/>
          <w:bCs/>
        </w:rPr>
        <w:t>Load Images</w:t>
      </w:r>
      <w:r w:rsidR="007C17BE">
        <w:t xml:space="preserve"> dialog may be </w:t>
      </w:r>
      <w:r w:rsidR="00284DFF">
        <w:t>grayed out</w:t>
      </w:r>
      <w:r w:rsidR="003F4B03">
        <w:t xml:space="preserve"> (</w:t>
      </w:r>
      <w:r w:rsidR="007C17BE">
        <w:t>disabled</w:t>
      </w:r>
      <w:r w:rsidR="003F4B03">
        <w:t>)</w:t>
      </w:r>
      <w:r w:rsidR="007C17BE">
        <w:t xml:space="preserve"> if they are not </w:t>
      </w:r>
      <w:r w:rsidR="00C55EC7">
        <w:t>applicable to</w:t>
      </w:r>
      <w:r w:rsidR="007C17BE">
        <w:t xml:space="preserve"> the selected file format. </w:t>
      </w:r>
      <w:r w:rsidR="00284DFF">
        <w:t>For example, w</w:t>
      </w:r>
      <w:r w:rsidR="007C17BE">
        <w:t xml:space="preserve">hen either </w:t>
      </w:r>
      <w:r w:rsidR="007C17BE" w:rsidRPr="008A48EF">
        <w:rPr>
          <w:b/>
          <w:bCs/>
        </w:rPr>
        <w:t>AFNI</w:t>
      </w:r>
      <w:r w:rsidR="007C17BE">
        <w:t xml:space="preserve"> or </w:t>
      </w:r>
      <w:r w:rsidR="007C17BE" w:rsidRPr="008A48EF">
        <w:rPr>
          <w:b/>
          <w:bCs/>
        </w:rPr>
        <w:t>NIFTI</w:t>
      </w:r>
      <w:r w:rsidR="007C17BE">
        <w:t xml:space="preserve"> are selected, the </w:t>
      </w:r>
      <w:r w:rsidR="007C17BE" w:rsidRPr="008A48EF">
        <w:rPr>
          <w:b/>
          <w:bCs/>
        </w:rPr>
        <w:t>DICOM File Options</w:t>
      </w:r>
      <w:r w:rsidR="007C17BE">
        <w:t xml:space="preserve"> </w:t>
      </w:r>
      <w:r w:rsidR="00D502E0">
        <w:rPr>
          <w:noProof/>
        </w:rPr>
        <w:drawing>
          <wp:inline distT="0" distB="0" distL="0" distR="0" wp14:anchorId="440B0DB7" wp14:editId="75A4B72A">
            <wp:extent cx="128016" cy="128016"/>
            <wp:effectExtent l="0" t="0" r="5715" b="5715"/>
            <wp:docPr id="38760809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608098" name=""/>
                    <pic:cNvPicPr/>
                  </pic:nvPicPr>
                  <pic:blipFill>
                    <a:blip r:embed="rId37">
                      <a:extLst>
                        <a:ext uri="{96DAC541-7B7A-43D3-8B79-37D633B846F1}">
                          <asvg:svgBlip xmlns:asvg="http://schemas.microsoft.com/office/drawing/2016/SVG/main" r:embed="rId38"/>
                        </a:ext>
                      </a:extLst>
                    </a:blip>
                    <a:stretch>
                      <a:fillRect/>
                    </a:stretch>
                  </pic:blipFill>
                  <pic:spPr>
                    <a:xfrm>
                      <a:off x="0" y="0"/>
                      <a:ext cx="128016" cy="128016"/>
                    </a:xfrm>
                    <a:prstGeom prst="rect">
                      <a:avLst/>
                    </a:prstGeom>
                  </pic:spPr>
                </pic:pic>
              </a:graphicData>
            </a:graphic>
          </wp:inline>
        </w:drawing>
      </w:r>
      <w:r w:rsidR="00CE34E2">
        <w:t xml:space="preserve"> </w:t>
      </w:r>
      <w:r w:rsidR="007C17BE">
        <w:t>panel is disabled.</w:t>
      </w:r>
      <w:r w:rsidR="00284DFF">
        <w:t xml:space="preserve"> Likewise, when </w:t>
      </w:r>
      <w:r w:rsidR="00284DFF" w:rsidRPr="008A48EF">
        <w:rPr>
          <w:b/>
          <w:bCs/>
        </w:rPr>
        <w:t>DICOM</w:t>
      </w:r>
      <w:r w:rsidR="00284DFF">
        <w:t xml:space="preserve"> is selected, the </w:t>
      </w:r>
      <w:r w:rsidR="00284DFF" w:rsidRPr="008A48EF">
        <w:rPr>
          <w:b/>
          <w:bCs/>
        </w:rPr>
        <w:t>AFNI File Options</w:t>
      </w:r>
      <w:r w:rsidR="00284DFF">
        <w:t xml:space="preserve"> </w:t>
      </w:r>
      <w:r w:rsidR="00D502E0">
        <w:rPr>
          <w:noProof/>
        </w:rPr>
        <w:drawing>
          <wp:inline distT="0" distB="0" distL="0" distR="0" wp14:anchorId="29537973" wp14:editId="4B13BB4C">
            <wp:extent cx="128016" cy="128016"/>
            <wp:effectExtent l="0" t="0" r="5715" b="5715"/>
            <wp:docPr id="89742839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428399" name=""/>
                    <pic:cNvPicPr/>
                  </pic:nvPicPr>
                  <pic:blipFill>
                    <a:blip r:embed="rId39">
                      <a:extLst>
                        <a:ext uri="{96DAC541-7B7A-43D3-8B79-37D633B846F1}">
                          <asvg:svgBlip xmlns:asvg="http://schemas.microsoft.com/office/drawing/2016/SVG/main" r:embed="rId40"/>
                        </a:ext>
                      </a:extLst>
                    </a:blip>
                    <a:stretch>
                      <a:fillRect/>
                    </a:stretch>
                  </pic:blipFill>
                  <pic:spPr>
                    <a:xfrm>
                      <a:off x="0" y="0"/>
                      <a:ext cx="128016" cy="128016"/>
                    </a:xfrm>
                    <a:prstGeom prst="rect">
                      <a:avLst/>
                    </a:prstGeom>
                  </pic:spPr>
                </pic:pic>
              </a:graphicData>
            </a:graphic>
          </wp:inline>
        </w:drawing>
      </w:r>
      <w:r w:rsidR="00CE34E2">
        <w:t xml:space="preserve"> </w:t>
      </w:r>
      <w:r w:rsidR="00284DFF">
        <w:t>panel is disabled.</w:t>
      </w:r>
    </w:p>
    <w:p w14:paraId="7512D3A1" w14:textId="0FFBC516" w:rsidR="00D323D0" w:rsidRDefault="00087685">
      <w:r>
        <w:lastRenderedPageBreak/>
        <w:t>AFNI provides useful tools for performing bulk motion correction, which is why we used it f</w:t>
      </w:r>
      <w:r w:rsidR="007C17BE">
        <w:t>or the data sets in our paper.</w:t>
      </w:r>
      <w:r w:rsidR="00860343">
        <w:t xml:space="preserve"> However, a</w:t>
      </w:r>
      <w:r w:rsidR="00E3410C">
        <w:t>n explanation of how to</w:t>
      </w:r>
      <w:r w:rsidR="00860343">
        <w:t xml:space="preserve"> perform motion correction with AFNI is beyond the scope of this manual</w:t>
      </w:r>
      <w:r w:rsidR="00E3410C">
        <w:t xml:space="preserve">. </w:t>
      </w:r>
      <w:r w:rsidR="005E1441">
        <w:t>W</w:t>
      </w:r>
      <w:r w:rsidR="00860343">
        <w:t>e refer the reader to the AFNI documentation</w:t>
      </w:r>
      <w:r w:rsidR="005E1441">
        <w:t xml:space="preserve"> for details</w:t>
      </w:r>
      <w:r w:rsidR="00860343">
        <w:t>.</w:t>
      </w:r>
    </w:p>
    <w:p w14:paraId="31F56CAF" w14:textId="2C315357" w:rsidR="009B5905" w:rsidRDefault="003F4B03">
      <w:r>
        <w:t xml:space="preserve">In the </w:t>
      </w:r>
      <w:r w:rsidRPr="008A48EF">
        <w:rPr>
          <w:b/>
          <w:bCs/>
        </w:rPr>
        <w:t>MR Acquisition Parameters</w:t>
      </w:r>
      <w:r>
        <w:t xml:space="preserve"> </w:t>
      </w:r>
      <w:r w:rsidR="00406A5D">
        <w:rPr>
          <w:noProof/>
        </w:rPr>
        <w:drawing>
          <wp:inline distT="0" distB="0" distL="0" distR="0" wp14:anchorId="540D1FA6" wp14:editId="16841187">
            <wp:extent cx="128016" cy="128016"/>
            <wp:effectExtent l="0" t="0" r="5715" b="5715"/>
            <wp:docPr id="22809332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093326" name=""/>
                    <pic:cNvPicPr/>
                  </pic:nvPicPr>
                  <pic:blipFill>
                    <a:blip r:embed="rId41">
                      <a:extLst>
                        <a:ext uri="{96DAC541-7B7A-43D3-8B79-37D633B846F1}">
                          <asvg:svgBlip xmlns:asvg="http://schemas.microsoft.com/office/drawing/2016/SVG/main" r:embed="rId42"/>
                        </a:ext>
                      </a:extLst>
                    </a:blip>
                    <a:stretch>
                      <a:fillRect/>
                    </a:stretch>
                  </pic:blipFill>
                  <pic:spPr>
                    <a:xfrm>
                      <a:off x="0" y="0"/>
                      <a:ext cx="128016" cy="128016"/>
                    </a:xfrm>
                    <a:prstGeom prst="rect">
                      <a:avLst/>
                    </a:prstGeom>
                  </pic:spPr>
                </pic:pic>
              </a:graphicData>
            </a:graphic>
          </wp:inline>
        </w:drawing>
      </w:r>
      <w:r w:rsidR="00406A5D">
        <w:t xml:space="preserve"> </w:t>
      </w:r>
      <w:r>
        <w:t xml:space="preserve">panel, choose the appropriate </w:t>
      </w:r>
      <w:r w:rsidRPr="008A48EF">
        <w:rPr>
          <w:b/>
          <w:bCs/>
        </w:rPr>
        <w:t>B0</w:t>
      </w:r>
      <w:r>
        <w:t xml:space="preserve"> </w:t>
      </w:r>
      <w:r w:rsidR="00A12767">
        <w:t xml:space="preserve">magnetic </w:t>
      </w:r>
      <w:r>
        <w:t xml:space="preserve">field strength for your MRI from the drop-down menu. If your magnet is energized at a different field strength </w:t>
      </w:r>
      <w:r w:rsidR="00A12767">
        <w:t>from</w:t>
      </w:r>
      <w:r>
        <w:t xml:space="preserve"> the listed values, choose </w:t>
      </w:r>
      <w:r w:rsidRPr="008A48EF">
        <w:rPr>
          <w:b/>
          <w:bCs/>
        </w:rPr>
        <w:t>Other</w:t>
      </w:r>
      <w:r>
        <w:t xml:space="preserve"> and then type in the field strength in Tesla in the </w:t>
      </w:r>
      <w:r w:rsidRPr="008A48EF">
        <w:rPr>
          <w:b/>
          <w:bCs/>
        </w:rPr>
        <w:t>Other Field Strength</w:t>
      </w:r>
      <w:r>
        <w:t xml:space="preserve"> text box. If you have selected </w:t>
      </w:r>
      <w:r w:rsidRPr="008A48EF">
        <w:rPr>
          <w:b/>
          <w:bCs/>
        </w:rPr>
        <w:t>DICOM</w:t>
      </w:r>
      <w:r>
        <w:t xml:space="preserve"> as the </w:t>
      </w:r>
      <w:r w:rsidRPr="008A48EF">
        <w:rPr>
          <w:b/>
          <w:bCs/>
        </w:rPr>
        <w:t>Image File Format</w:t>
      </w:r>
      <w:r>
        <w:t xml:space="preserve">, the </w:t>
      </w:r>
      <w:r w:rsidRPr="008A48EF">
        <w:rPr>
          <w:b/>
          <w:bCs/>
        </w:rPr>
        <w:t>Flip Angle</w:t>
      </w:r>
      <w:r>
        <w:t xml:space="preserve">, </w:t>
      </w:r>
      <w:r w:rsidRPr="008A48EF">
        <w:rPr>
          <w:b/>
          <w:bCs/>
        </w:rPr>
        <w:t>Echo Time</w:t>
      </w:r>
      <w:r>
        <w:t xml:space="preserve">, and </w:t>
      </w:r>
      <w:r w:rsidRPr="008A48EF">
        <w:rPr>
          <w:b/>
          <w:bCs/>
        </w:rPr>
        <w:t>Repetition Time</w:t>
      </w:r>
      <w:r>
        <w:t xml:space="preserve"> fields will be </w:t>
      </w:r>
      <w:r w:rsidR="00284DFF">
        <w:t>grayed out</w:t>
      </w:r>
      <w:r>
        <w:t xml:space="preserve"> (disabled) because LiverDCE is able to obtain those parameters directly from the </w:t>
      </w:r>
      <w:r w:rsidR="009B5905">
        <w:t xml:space="preserve">file </w:t>
      </w:r>
      <w:r>
        <w:t>metadata.</w:t>
      </w:r>
      <w:r w:rsidR="009B5905">
        <w:t xml:space="preserve"> Otherwise, fill in these values for your scan. Choose your </w:t>
      </w:r>
      <w:r w:rsidR="009B5905" w:rsidRPr="008A48EF">
        <w:rPr>
          <w:b/>
          <w:bCs/>
        </w:rPr>
        <w:t>Pulse Sequence</w:t>
      </w:r>
      <w:r w:rsidR="009B5905">
        <w:t xml:space="preserve"> from the drop-down menu.</w:t>
      </w:r>
      <w:r w:rsidR="00DD47EF">
        <w:t xml:space="preserve"> </w:t>
      </w:r>
      <w:r w:rsidR="009B5905">
        <w:t>This value determines which signal equation is used when converting signal intensity values to concentration</w:t>
      </w:r>
      <w:r w:rsidR="002F7152">
        <w:t xml:space="preserve"> of the contrast agent</w:t>
      </w:r>
      <w:r w:rsidR="009B5905">
        <w:t>.</w:t>
      </w:r>
      <w:r w:rsidR="002F7152">
        <w:t xml:space="preserve"> </w:t>
      </w:r>
      <w:r w:rsidR="00DD47EF" w:rsidRPr="001F1D70">
        <w:rPr>
          <w:b/>
          <w:bCs/>
        </w:rPr>
        <w:t>FLASH</w:t>
      </w:r>
      <w:r w:rsidR="00DD47EF">
        <w:t xml:space="preserve"> and </w:t>
      </w:r>
      <w:r w:rsidR="00DD47EF" w:rsidRPr="001F1D70">
        <w:rPr>
          <w:b/>
          <w:bCs/>
        </w:rPr>
        <w:t>RARE</w:t>
      </w:r>
      <w:r w:rsidR="00DD47EF">
        <w:t xml:space="preserve"> are the available options. Other pulse sequences are not supported. However, if you are using another pulse sequence that is a variant of a gradient echo pulse sequence, the underlying signal equation </w:t>
      </w:r>
      <w:r w:rsidR="00661689">
        <w:t>may be</w:t>
      </w:r>
      <w:r w:rsidR="00DD47EF">
        <w:t xml:space="preserve"> the same as </w:t>
      </w:r>
      <w:r w:rsidR="00661689">
        <w:t xml:space="preserve">the one for </w:t>
      </w:r>
      <w:r w:rsidR="00DD47EF">
        <w:t>FLASH or RAR</w:t>
      </w:r>
      <w:r w:rsidR="00661689">
        <w:t>E</w:t>
      </w:r>
      <w:r w:rsidR="00DD47EF">
        <w:t xml:space="preserve">. If so, choose the one with the appropriate signal equation for your data. </w:t>
      </w:r>
      <w:r w:rsidR="002F7152">
        <w:t xml:space="preserve">Fill in the </w:t>
      </w:r>
      <w:r w:rsidR="002F7152" w:rsidRPr="001F1D70">
        <w:rPr>
          <w:b/>
          <w:bCs/>
        </w:rPr>
        <w:t>Acquisition Interval</w:t>
      </w:r>
      <w:r w:rsidR="002F7152">
        <w:t xml:space="preserve"> </w:t>
      </w:r>
      <w:r w:rsidR="00C42080">
        <w:t xml:space="preserve">text box </w:t>
      </w:r>
      <w:r w:rsidR="002F7152">
        <w:t>with the time in seconds to acquire a single volume of your DCE series.</w:t>
      </w:r>
    </w:p>
    <w:p w14:paraId="1A57A5AB" w14:textId="7C2B3121" w:rsidR="003F4B03" w:rsidRDefault="005A3D1C">
      <w:r>
        <w:t xml:space="preserve">Select the </w:t>
      </w:r>
      <w:r w:rsidRPr="00246EE3">
        <w:rPr>
          <w:b/>
          <w:bCs/>
        </w:rPr>
        <w:t>Species</w:t>
      </w:r>
      <w:r>
        <w:t xml:space="preserve"> that was scanned in drop-down menu. The supported options are </w:t>
      </w:r>
      <w:r w:rsidR="001F1D70" w:rsidRPr="001F1D70">
        <w:rPr>
          <w:b/>
          <w:bCs/>
        </w:rPr>
        <w:t>H</w:t>
      </w:r>
      <w:r w:rsidRPr="001F1D70">
        <w:rPr>
          <w:b/>
          <w:bCs/>
        </w:rPr>
        <w:t>uman</w:t>
      </w:r>
      <w:r>
        <w:t xml:space="preserve">, </w:t>
      </w:r>
      <w:r w:rsidR="001F1D70" w:rsidRPr="001F1D70">
        <w:rPr>
          <w:b/>
          <w:bCs/>
        </w:rPr>
        <w:t>P</w:t>
      </w:r>
      <w:r w:rsidRPr="001F1D70">
        <w:rPr>
          <w:b/>
          <w:bCs/>
        </w:rPr>
        <w:t>ig</w:t>
      </w:r>
      <w:r>
        <w:t xml:space="preserve">, </w:t>
      </w:r>
      <w:r w:rsidR="001F1D70" w:rsidRPr="001F1D70">
        <w:rPr>
          <w:b/>
          <w:bCs/>
        </w:rPr>
        <w:t>D</w:t>
      </w:r>
      <w:r w:rsidRPr="001F1D70">
        <w:rPr>
          <w:b/>
          <w:bCs/>
        </w:rPr>
        <w:t>og</w:t>
      </w:r>
      <w:r>
        <w:t xml:space="preserve">, </w:t>
      </w:r>
      <w:r w:rsidR="001F1D70" w:rsidRPr="001F1D70">
        <w:rPr>
          <w:b/>
          <w:bCs/>
        </w:rPr>
        <w:t>R</w:t>
      </w:r>
      <w:r w:rsidRPr="001F1D70">
        <w:rPr>
          <w:b/>
          <w:bCs/>
        </w:rPr>
        <w:t>at</w:t>
      </w:r>
      <w:r>
        <w:t xml:space="preserve">, and </w:t>
      </w:r>
      <w:r w:rsidR="001F1D70" w:rsidRPr="001F1D70">
        <w:rPr>
          <w:b/>
          <w:bCs/>
        </w:rPr>
        <w:t>M</w:t>
      </w:r>
      <w:r w:rsidRPr="001F1D70">
        <w:rPr>
          <w:b/>
          <w:bCs/>
        </w:rPr>
        <w:t>ouse</w:t>
      </w:r>
      <w:r>
        <w:t>.</w:t>
      </w:r>
      <w:r w:rsidR="009B5905">
        <w:t xml:space="preserve"> T</w:t>
      </w:r>
      <w:r w:rsidR="00253D45">
        <w:t>ogether, t</w:t>
      </w:r>
      <w:r w:rsidR="009B5905">
        <w:t>he selected species</w:t>
      </w:r>
      <w:r w:rsidR="00253D45">
        <w:t xml:space="preserve">, contrast agent, and </w:t>
      </w:r>
      <w:r w:rsidR="000503FD">
        <w:t xml:space="preserve">B0 </w:t>
      </w:r>
      <w:r w:rsidR="00253D45">
        <w:t>field strength</w:t>
      </w:r>
      <w:r w:rsidR="009B5905">
        <w:t xml:space="preserve"> determine the default </w:t>
      </w:r>
      <w:r w:rsidR="009B5905" w:rsidRPr="002F7152">
        <w:rPr>
          <w:i/>
          <w:iCs/>
        </w:rPr>
        <w:t>in situ</w:t>
      </w:r>
      <w:r w:rsidR="009B5905">
        <w:t xml:space="preserve"> relaxivity values used. If you’ve scanned a species that is not on the list, choose the species associated with the relaxivity values you wish to use if there is a suitable option. If needed, you can adjust the relaxivity values after you select the contrast agent</w:t>
      </w:r>
      <w:r w:rsidR="00253D45">
        <w:t xml:space="preserve"> and </w:t>
      </w:r>
      <w:r w:rsidR="00165EF9">
        <w:t>B0</w:t>
      </w:r>
      <w:r w:rsidR="009B5905">
        <w:t>.</w:t>
      </w:r>
    </w:p>
    <w:p w14:paraId="7EE471A4" w14:textId="4009F8AD" w:rsidR="00860343" w:rsidRDefault="00860343">
      <w:r>
        <w:t xml:space="preserve">In the </w:t>
      </w:r>
      <w:r w:rsidRPr="001F1D70">
        <w:rPr>
          <w:b/>
          <w:bCs/>
        </w:rPr>
        <w:t>Contrast Agent</w:t>
      </w:r>
      <w:r>
        <w:t xml:space="preserve"> </w:t>
      </w:r>
      <w:r w:rsidR="00406A5D">
        <w:rPr>
          <w:noProof/>
        </w:rPr>
        <w:drawing>
          <wp:inline distT="0" distB="0" distL="0" distR="0" wp14:anchorId="5B1BED7C" wp14:editId="597281AA">
            <wp:extent cx="128016" cy="128016"/>
            <wp:effectExtent l="0" t="0" r="5715" b="5715"/>
            <wp:docPr id="254864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8645" name=""/>
                    <pic:cNvPicPr/>
                  </pic:nvPicPr>
                  <pic:blipFill>
                    <a:blip r:embed="rId43">
                      <a:extLst>
                        <a:ext uri="{96DAC541-7B7A-43D3-8B79-37D633B846F1}">
                          <asvg:svgBlip xmlns:asvg="http://schemas.microsoft.com/office/drawing/2016/SVG/main" r:embed="rId44"/>
                        </a:ext>
                      </a:extLst>
                    </a:blip>
                    <a:stretch>
                      <a:fillRect/>
                    </a:stretch>
                  </pic:blipFill>
                  <pic:spPr>
                    <a:xfrm>
                      <a:off x="0" y="0"/>
                      <a:ext cx="128016" cy="128016"/>
                    </a:xfrm>
                    <a:prstGeom prst="rect">
                      <a:avLst/>
                    </a:prstGeom>
                  </pic:spPr>
                </pic:pic>
              </a:graphicData>
            </a:graphic>
          </wp:inline>
        </w:drawing>
      </w:r>
      <w:r w:rsidR="00406A5D">
        <w:t xml:space="preserve"> </w:t>
      </w:r>
      <w:r>
        <w:t xml:space="preserve">panel, choose the contrast agent for the scan from the </w:t>
      </w:r>
      <w:r w:rsidRPr="001F1D70">
        <w:rPr>
          <w:b/>
          <w:bCs/>
        </w:rPr>
        <w:t>Agent Name</w:t>
      </w:r>
      <w:r>
        <w:t xml:space="preserve"> drop</w:t>
      </w:r>
      <w:r w:rsidR="003F4B03">
        <w:t>-</w:t>
      </w:r>
      <w:r>
        <w:t xml:space="preserve">down menu. If your contrast agent is not listed, choose </w:t>
      </w:r>
      <w:r w:rsidRPr="001F1D70">
        <w:rPr>
          <w:b/>
          <w:bCs/>
        </w:rPr>
        <w:t>Other</w:t>
      </w:r>
      <w:r>
        <w:t xml:space="preserve">, record the name of the agent in the </w:t>
      </w:r>
      <w:r w:rsidRPr="001F1D70">
        <w:rPr>
          <w:b/>
          <w:bCs/>
        </w:rPr>
        <w:t>Other Contrast Agent</w:t>
      </w:r>
      <w:r>
        <w:t xml:space="preserve"> field, and fill in the </w:t>
      </w:r>
      <w:r w:rsidR="001F1D70" w:rsidRPr="001F1D70">
        <w:rPr>
          <w:b/>
          <w:bCs/>
        </w:rPr>
        <w:t>L</w:t>
      </w:r>
      <w:r w:rsidRPr="001F1D70">
        <w:rPr>
          <w:b/>
          <w:bCs/>
        </w:rPr>
        <w:t>iver</w:t>
      </w:r>
      <w:r w:rsidR="001F1D70" w:rsidRPr="001F1D70">
        <w:rPr>
          <w:b/>
          <w:bCs/>
        </w:rPr>
        <w:t xml:space="preserve"> Relaxivity</w:t>
      </w:r>
      <w:r>
        <w:t xml:space="preserve">, </w:t>
      </w:r>
      <w:r w:rsidR="001F1D70" w:rsidRPr="001F1D70">
        <w:rPr>
          <w:b/>
          <w:bCs/>
        </w:rPr>
        <w:t>P</w:t>
      </w:r>
      <w:r w:rsidRPr="001F1D70">
        <w:rPr>
          <w:b/>
          <w:bCs/>
        </w:rPr>
        <w:t>lasma</w:t>
      </w:r>
      <w:r w:rsidR="001F1D70" w:rsidRPr="001F1D70">
        <w:rPr>
          <w:b/>
          <w:bCs/>
        </w:rPr>
        <w:t xml:space="preserve"> Relaxivity</w:t>
      </w:r>
      <w:r>
        <w:t xml:space="preserve">, and </w:t>
      </w:r>
      <w:r w:rsidR="001F1D70" w:rsidRPr="001F1D70">
        <w:rPr>
          <w:b/>
          <w:bCs/>
        </w:rPr>
        <w:t>B</w:t>
      </w:r>
      <w:r w:rsidRPr="001F1D70">
        <w:rPr>
          <w:b/>
          <w:bCs/>
        </w:rPr>
        <w:t xml:space="preserve">lood </w:t>
      </w:r>
      <w:r w:rsidR="001F1D70" w:rsidRPr="001F1D70">
        <w:rPr>
          <w:b/>
          <w:bCs/>
        </w:rPr>
        <w:t>R</w:t>
      </w:r>
      <w:r w:rsidRPr="001F1D70">
        <w:rPr>
          <w:b/>
          <w:bCs/>
        </w:rPr>
        <w:t>elaxivity</w:t>
      </w:r>
      <w:r>
        <w:t xml:space="preserve"> </w:t>
      </w:r>
      <w:r w:rsidR="00246EE3">
        <w:t>text boxes with values</w:t>
      </w:r>
      <w:r w:rsidR="001F1D70">
        <w:t xml:space="preserve"> </w:t>
      </w:r>
      <w:r w:rsidR="00B347ED">
        <w:t xml:space="preserve">in the appropriate units (1/s/mM) </w:t>
      </w:r>
      <w:r w:rsidR="001F1D70">
        <w:t>for the</w:t>
      </w:r>
      <w:r>
        <w:t xml:space="preserve"> agent. For contrast agents that are specifically named in the menu, relaxivity values are populated automatically </w:t>
      </w:r>
      <w:r w:rsidR="00DD47EF">
        <w:t xml:space="preserve">based on </w:t>
      </w:r>
      <w:r>
        <w:t xml:space="preserve">the </w:t>
      </w:r>
      <w:r w:rsidR="00DD47EF" w:rsidRPr="001F1D70">
        <w:rPr>
          <w:b/>
          <w:bCs/>
        </w:rPr>
        <w:t>S</w:t>
      </w:r>
      <w:r w:rsidRPr="001F1D70">
        <w:rPr>
          <w:b/>
          <w:bCs/>
        </w:rPr>
        <w:t>pecies</w:t>
      </w:r>
      <w:r w:rsidR="000503FD">
        <w:t xml:space="preserve"> and the </w:t>
      </w:r>
      <w:r w:rsidR="000503FD" w:rsidRPr="001F1D70">
        <w:rPr>
          <w:b/>
          <w:bCs/>
        </w:rPr>
        <w:t>B0</w:t>
      </w:r>
      <w:r w:rsidR="000503FD">
        <w:t xml:space="preserve"> (magnetic field strength)</w:t>
      </w:r>
      <w:r>
        <w:t xml:space="preserve"> </w:t>
      </w:r>
      <w:r w:rsidR="00DD47EF">
        <w:t>that w</w:t>
      </w:r>
      <w:r w:rsidR="000503FD">
        <w:t>ere</w:t>
      </w:r>
      <w:r w:rsidR="00DD47EF">
        <w:t xml:space="preserve"> selected in the </w:t>
      </w:r>
      <w:r w:rsidR="00DD47EF" w:rsidRPr="001F1D70">
        <w:rPr>
          <w:b/>
          <w:bCs/>
        </w:rPr>
        <w:t>MR Acquisition Parameters</w:t>
      </w:r>
      <w:r w:rsidR="00DD47EF">
        <w:t xml:space="preserve"> </w:t>
      </w:r>
      <w:r w:rsidR="00F91406">
        <w:rPr>
          <w:noProof/>
        </w:rPr>
        <w:drawing>
          <wp:inline distT="0" distB="0" distL="0" distR="0" wp14:anchorId="23C89B6E" wp14:editId="59316BFB">
            <wp:extent cx="128016" cy="128016"/>
            <wp:effectExtent l="0" t="0" r="5715" b="5715"/>
            <wp:docPr id="94151426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514266" name=""/>
                    <pic:cNvPicPr/>
                  </pic:nvPicPr>
                  <pic:blipFill>
                    <a:blip r:embed="rId41">
                      <a:extLst>
                        <a:ext uri="{96DAC541-7B7A-43D3-8B79-37D633B846F1}">
                          <asvg:svgBlip xmlns:asvg="http://schemas.microsoft.com/office/drawing/2016/SVG/main" r:embed="rId42"/>
                        </a:ext>
                      </a:extLst>
                    </a:blip>
                    <a:stretch>
                      <a:fillRect/>
                    </a:stretch>
                  </pic:blipFill>
                  <pic:spPr>
                    <a:xfrm>
                      <a:off x="0" y="0"/>
                      <a:ext cx="128016" cy="128016"/>
                    </a:xfrm>
                    <a:prstGeom prst="rect">
                      <a:avLst/>
                    </a:prstGeom>
                  </pic:spPr>
                </pic:pic>
              </a:graphicData>
            </a:graphic>
          </wp:inline>
        </w:drawing>
      </w:r>
      <w:r w:rsidR="0056442C">
        <w:t xml:space="preserve"> </w:t>
      </w:r>
      <w:r w:rsidR="00DD47EF">
        <w:t>panel.</w:t>
      </w:r>
      <w:r>
        <w:t xml:space="preserve"> Although we’ve provided estimates for the </w:t>
      </w:r>
      <w:r w:rsidRPr="002F7152">
        <w:rPr>
          <w:i/>
          <w:iCs/>
        </w:rPr>
        <w:t>in situ</w:t>
      </w:r>
      <w:r>
        <w:t xml:space="preserve"> relaxivity of the listed contrast agents,</w:t>
      </w:r>
      <w:r w:rsidR="003F4B03">
        <w:t xml:space="preserve"> you may wish to use different values</w:t>
      </w:r>
      <w:r>
        <w:t xml:space="preserve"> </w:t>
      </w:r>
      <w:r w:rsidR="003F4B03">
        <w:t xml:space="preserve">if more </w:t>
      </w:r>
      <w:r w:rsidR="00DD47EF">
        <w:t>accurate</w:t>
      </w:r>
      <w:r w:rsidR="003F4B03">
        <w:t xml:space="preserve"> measurements become available</w:t>
      </w:r>
      <w:r w:rsidR="00DD47EF">
        <w:t xml:space="preserve"> or if the species you scanned is not on the list</w:t>
      </w:r>
      <w:r w:rsidR="003F4B03">
        <w:t xml:space="preserve">. To supply your own relaxivity values, uncheck the </w:t>
      </w:r>
      <w:r w:rsidR="003F4B03" w:rsidRPr="001F1D70">
        <w:rPr>
          <w:b/>
          <w:bCs/>
        </w:rPr>
        <w:t>Use Default Relaxivity</w:t>
      </w:r>
      <w:r w:rsidR="003F4B03">
        <w:t xml:space="preserve"> checkbox and fill in the text boxes for the liver, plasma, and blood relaxivity of the agent for the species.</w:t>
      </w:r>
    </w:p>
    <w:p w14:paraId="2ABDACEA" w14:textId="16446729" w:rsidR="00A26600" w:rsidRDefault="00B57738">
      <w:r>
        <w:lastRenderedPageBreak/>
        <w:t xml:space="preserve">If you are loading images in </w:t>
      </w:r>
      <w:r w:rsidRPr="001F1D70">
        <w:rPr>
          <w:b/>
          <w:bCs/>
        </w:rPr>
        <w:t>DICOM</w:t>
      </w:r>
      <w:r>
        <w:t xml:space="preserve"> format, ensure that the </w:t>
      </w:r>
      <w:r w:rsidRPr="001F1D70">
        <w:rPr>
          <w:b/>
          <w:bCs/>
        </w:rPr>
        <w:t>DICOM File Folder Structure</w:t>
      </w:r>
      <w:r>
        <w:t xml:space="preserve"> </w:t>
      </w:r>
      <w:r w:rsidR="006C34E7">
        <w:rPr>
          <w:noProof/>
        </w:rPr>
        <w:drawing>
          <wp:inline distT="0" distB="0" distL="0" distR="0" wp14:anchorId="549D60C0" wp14:editId="2857869D">
            <wp:extent cx="128016" cy="128016"/>
            <wp:effectExtent l="0" t="0" r="5715" b="5715"/>
            <wp:docPr id="44648913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489132" name=""/>
                    <pic:cNvPicPr/>
                  </pic:nvPicPr>
                  <pic:blipFill>
                    <a:blip r:embed="rId45">
                      <a:extLst>
                        <a:ext uri="{96DAC541-7B7A-43D3-8B79-37D633B846F1}">
                          <asvg:svgBlip xmlns:asvg="http://schemas.microsoft.com/office/drawing/2016/SVG/main" r:embed="rId46"/>
                        </a:ext>
                      </a:extLst>
                    </a:blip>
                    <a:stretch>
                      <a:fillRect/>
                    </a:stretch>
                  </pic:blipFill>
                  <pic:spPr>
                    <a:xfrm>
                      <a:off x="0" y="0"/>
                      <a:ext cx="128016" cy="128016"/>
                    </a:xfrm>
                    <a:prstGeom prst="rect">
                      <a:avLst/>
                    </a:prstGeom>
                  </pic:spPr>
                </pic:pic>
              </a:graphicData>
            </a:graphic>
          </wp:inline>
        </w:drawing>
      </w:r>
      <w:r w:rsidR="0056442C">
        <w:t xml:space="preserve"> </w:t>
      </w:r>
      <w:r>
        <w:t xml:space="preserve">option is set to </w:t>
      </w:r>
      <w:r w:rsidRPr="00B57738">
        <w:rPr>
          <w:b/>
          <w:bCs/>
        </w:rPr>
        <w:t>Ordered Images With Numbered Filenames</w:t>
      </w:r>
      <w:r>
        <w:t xml:space="preserve">. The other option, </w:t>
      </w:r>
      <w:r w:rsidRPr="001F1D70">
        <w:rPr>
          <w:b/>
          <w:bCs/>
        </w:rPr>
        <w:t>Unordered Images</w:t>
      </w:r>
      <w:r>
        <w:t>, is not yet implemented and fail</w:t>
      </w:r>
      <w:r w:rsidR="001F1D70">
        <w:t>s</w:t>
      </w:r>
      <w:r>
        <w:t xml:space="preserve"> silently without an error message. LiverDCE expects DICOM images to be organized in </w:t>
      </w:r>
      <w:r w:rsidR="00CD4D27">
        <w:t xml:space="preserve">alphanumeric </w:t>
      </w:r>
      <w:r>
        <w:t xml:space="preserve">order by their filenames. If your DICOM files are not </w:t>
      </w:r>
      <w:r w:rsidR="00DD259B">
        <w:t xml:space="preserve">already ordered by spatial location and </w:t>
      </w:r>
      <w:r>
        <w:t>temporal</w:t>
      </w:r>
      <w:r w:rsidR="00DD259B">
        <w:t xml:space="preserve"> position</w:t>
      </w:r>
      <w:r>
        <w:t xml:space="preserve"> </w:t>
      </w:r>
      <w:r w:rsidR="00DD259B">
        <w:t xml:space="preserve">with </w:t>
      </w:r>
      <w:r>
        <w:t>filename</w:t>
      </w:r>
      <w:r w:rsidR="00DD259B">
        <w:t>s that conform to the format expected by LiverDCE</w:t>
      </w:r>
      <w:r>
        <w:t xml:space="preserve">, you will need to use a third-party utility to </w:t>
      </w:r>
      <w:r w:rsidR="001F1D70">
        <w:t xml:space="preserve">arrange the files in a total ordering </w:t>
      </w:r>
      <w:r w:rsidR="0056442C">
        <w:t>with</w:t>
      </w:r>
      <w:r w:rsidR="001F1D70">
        <w:t xml:space="preserve"> filename</w:t>
      </w:r>
      <w:r w:rsidR="0056442C">
        <w:t>s that</w:t>
      </w:r>
      <w:r w:rsidR="00DD259B">
        <w:t xml:space="preserve"> match the expected format</w:t>
      </w:r>
      <w:r w:rsidR="0056442C">
        <w:t xml:space="preserve"> before they can be loaded into </w:t>
      </w:r>
      <w:r>
        <w:t>LiverDCE.</w:t>
      </w:r>
      <w:r w:rsidR="00A26600">
        <w:t xml:space="preserve"> Alternat</w:t>
      </w:r>
      <w:r w:rsidR="00480B27">
        <w:t>iv</w:t>
      </w:r>
      <w:r w:rsidR="00A26600">
        <w:t xml:space="preserve">ely, </w:t>
      </w:r>
      <w:r w:rsidR="00BD5188">
        <w:t xml:space="preserve">you may import a </w:t>
      </w:r>
      <w:r w:rsidR="00A26600">
        <w:t xml:space="preserve">collection of DICOM files into AFNI and </w:t>
      </w:r>
      <w:r w:rsidR="00BD5188">
        <w:t xml:space="preserve">convert them into </w:t>
      </w:r>
      <w:r w:rsidR="00A26600">
        <w:t xml:space="preserve">AFNI’s file format, which </w:t>
      </w:r>
      <w:r w:rsidR="00BD5188">
        <w:t xml:space="preserve">is supported by </w:t>
      </w:r>
      <w:r w:rsidR="00A26600">
        <w:t>LiverDCE.</w:t>
      </w:r>
    </w:p>
    <w:p w14:paraId="2D952C56" w14:textId="651D2BF4" w:rsidR="00B57738" w:rsidRDefault="00A26600">
      <w:proofErr w:type="spellStart"/>
      <w:r>
        <w:t>LiverDCE’s</w:t>
      </w:r>
      <w:proofErr w:type="spellEnd"/>
      <w:r>
        <w:t xml:space="preserve"> </w:t>
      </w:r>
      <w:r w:rsidR="001F1D70">
        <w:t>expected filename structure</w:t>
      </w:r>
      <w:r>
        <w:t xml:space="preserve"> for DICOM files</w:t>
      </w:r>
      <w:r w:rsidR="001F1D70">
        <w:t xml:space="preserve"> consists of a </w:t>
      </w:r>
      <w:r w:rsidR="001F1D70" w:rsidRPr="001F1D70">
        <w:rPr>
          <w:b/>
          <w:bCs/>
        </w:rPr>
        <w:t>Filename Prefix</w:t>
      </w:r>
      <w:r w:rsidR="001F1D70">
        <w:t xml:space="preserve"> that is a fixed alphanumeric string that begins each filename, followed by a</w:t>
      </w:r>
      <w:r w:rsidR="00CD4D27">
        <w:t>n</w:t>
      </w:r>
      <w:r w:rsidR="001F1D70">
        <w:t xml:space="preserve"> integer that indicates the place of the file within the ordering, and an optional </w:t>
      </w:r>
      <w:r w:rsidR="001F1D70" w:rsidRPr="001F1D70">
        <w:rPr>
          <w:b/>
          <w:bCs/>
        </w:rPr>
        <w:t>Extension</w:t>
      </w:r>
      <w:r w:rsidR="001F1D70">
        <w:t xml:space="preserve"> (which defaults to </w:t>
      </w:r>
      <w:r w:rsidR="001F1D70" w:rsidRPr="00A11865">
        <w:rPr>
          <w:rFonts w:ascii="Consolas" w:hAnsi="Consolas"/>
          <w:b/>
          <w:bCs/>
        </w:rPr>
        <w:t>.</w:t>
      </w:r>
      <w:proofErr w:type="spellStart"/>
      <w:r w:rsidR="001F1D70" w:rsidRPr="00A11865">
        <w:rPr>
          <w:rFonts w:ascii="Consolas" w:hAnsi="Consolas"/>
          <w:b/>
          <w:bCs/>
        </w:rPr>
        <w:t>dcm</w:t>
      </w:r>
      <w:proofErr w:type="spellEnd"/>
      <w:r w:rsidR="001F1D70">
        <w:t>) that follows the integer.</w:t>
      </w:r>
      <w:r w:rsidR="009A03ED">
        <w:t xml:space="preserve"> The </w:t>
      </w:r>
      <w:r w:rsidR="009A03ED" w:rsidRPr="009A03ED">
        <w:rPr>
          <w:b/>
          <w:bCs/>
        </w:rPr>
        <w:t>Digit Places</w:t>
      </w:r>
      <w:r w:rsidR="009A03ED">
        <w:t xml:space="preserve"> option sets the maximum number of digits for the integer portion of the filename. The </w:t>
      </w:r>
      <w:r w:rsidR="009A03ED" w:rsidRPr="009A03ED">
        <w:rPr>
          <w:b/>
          <w:bCs/>
        </w:rPr>
        <w:t>Leading Zeros</w:t>
      </w:r>
      <w:r w:rsidR="009A03ED">
        <w:t xml:space="preserve"> checkbox, if checked, tells LiverDCE that the integer values are padded with leading zeros such that the numbers all have the number of digits specified </w:t>
      </w:r>
      <w:r w:rsidR="00261562">
        <w:t>by</w:t>
      </w:r>
      <w:r w:rsidR="009A03ED">
        <w:t xml:space="preserve"> the </w:t>
      </w:r>
      <w:r w:rsidR="009A03ED" w:rsidRPr="009A03ED">
        <w:rPr>
          <w:b/>
          <w:bCs/>
        </w:rPr>
        <w:t>Digit Places</w:t>
      </w:r>
      <w:r w:rsidR="009A03ED">
        <w:t xml:space="preserve"> option. For example, with </w:t>
      </w:r>
      <w:r w:rsidR="009A03ED" w:rsidRPr="009A03ED">
        <w:rPr>
          <w:b/>
          <w:bCs/>
        </w:rPr>
        <w:t>Leading Zeros</w:t>
      </w:r>
      <w:r w:rsidR="009A03ED">
        <w:t xml:space="preserve"> unchecked, the first integer is </w:t>
      </w:r>
      <w:r w:rsidR="009A03ED" w:rsidRPr="00A11865">
        <w:rPr>
          <w:rFonts w:ascii="Consolas" w:hAnsi="Consolas"/>
          <w:b/>
          <w:bCs/>
        </w:rPr>
        <w:t>1</w:t>
      </w:r>
      <w:r w:rsidR="009A03ED">
        <w:t xml:space="preserve">. With </w:t>
      </w:r>
      <w:r w:rsidR="009A03ED" w:rsidRPr="009A03ED">
        <w:rPr>
          <w:b/>
          <w:bCs/>
        </w:rPr>
        <w:t>Leading Zeros</w:t>
      </w:r>
      <w:r w:rsidR="009A03ED">
        <w:t xml:space="preserve"> checked and </w:t>
      </w:r>
      <w:r w:rsidR="009A03ED" w:rsidRPr="009A03ED">
        <w:rPr>
          <w:b/>
          <w:bCs/>
        </w:rPr>
        <w:t>Digit Places</w:t>
      </w:r>
      <w:r w:rsidR="009A03ED">
        <w:t xml:space="preserve"> set to </w:t>
      </w:r>
      <w:r w:rsidR="00473F44" w:rsidRPr="00A11865">
        <w:rPr>
          <w:rFonts w:ascii="Consolas" w:hAnsi="Consolas"/>
          <w:b/>
          <w:bCs/>
        </w:rPr>
        <w:t>6</w:t>
      </w:r>
      <w:r w:rsidR="009A03ED">
        <w:t xml:space="preserve">, the first integer is </w:t>
      </w:r>
      <w:r w:rsidR="00473F44" w:rsidRPr="00A11865">
        <w:rPr>
          <w:rFonts w:ascii="Consolas" w:hAnsi="Consolas"/>
          <w:b/>
          <w:bCs/>
        </w:rPr>
        <w:t>000</w:t>
      </w:r>
      <w:r w:rsidR="009A03ED" w:rsidRPr="00A11865">
        <w:rPr>
          <w:rFonts w:ascii="Consolas" w:hAnsi="Consolas"/>
          <w:b/>
          <w:bCs/>
        </w:rPr>
        <w:t>001</w:t>
      </w:r>
      <w:r w:rsidR="009A03ED">
        <w:t xml:space="preserve">. The </w:t>
      </w:r>
      <w:r w:rsidR="009A03ED" w:rsidRPr="009A03ED">
        <w:rPr>
          <w:b/>
          <w:bCs/>
        </w:rPr>
        <w:t>Number Of Slices</w:t>
      </w:r>
      <w:r w:rsidR="009A03ED">
        <w:t xml:space="preserve"> parameter specifies how many slices are within a single acquired 3D volume image. The total number of DCE images should be equal to the </w:t>
      </w:r>
      <w:r w:rsidR="009A03ED" w:rsidRPr="009A03ED">
        <w:rPr>
          <w:b/>
          <w:bCs/>
        </w:rPr>
        <w:t>Number Of Slices</w:t>
      </w:r>
      <w:r w:rsidR="009A03ED">
        <w:t xml:space="preserve"> multiplied by the number of acquired volumes (e.g., the number of temporal positions).</w:t>
      </w:r>
    </w:p>
    <w:p w14:paraId="557FA6A8" w14:textId="42FAAD4F" w:rsidR="00C118CF" w:rsidRDefault="00473F44">
      <w:r>
        <w:t xml:space="preserve">If you are loading images in </w:t>
      </w:r>
      <w:r w:rsidRPr="001411D3">
        <w:rPr>
          <w:b/>
          <w:bCs/>
        </w:rPr>
        <w:t>AFNI</w:t>
      </w:r>
      <w:r w:rsidR="003551F4">
        <w:t xml:space="preserve"> or </w:t>
      </w:r>
      <w:r w:rsidR="003551F4" w:rsidRPr="001411D3">
        <w:rPr>
          <w:b/>
          <w:bCs/>
        </w:rPr>
        <w:t>NIFTI</w:t>
      </w:r>
      <w:r>
        <w:t xml:space="preserve"> format, </w:t>
      </w:r>
      <w:r w:rsidR="003551F4">
        <w:t xml:space="preserve">type the filename without the file extension for your file in the </w:t>
      </w:r>
      <w:r w:rsidRPr="00BF6AFB">
        <w:rPr>
          <w:b/>
          <w:bCs/>
        </w:rPr>
        <w:t>Brik Name</w:t>
      </w:r>
      <w:r>
        <w:t xml:space="preserve"> </w:t>
      </w:r>
      <w:r w:rsidR="003551F4">
        <w:t xml:space="preserve">text box. When the </w:t>
      </w:r>
      <w:r w:rsidR="003551F4" w:rsidRPr="001411D3">
        <w:rPr>
          <w:b/>
          <w:bCs/>
        </w:rPr>
        <w:t>AFNI</w:t>
      </w:r>
      <w:r w:rsidR="003551F4">
        <w:t xml:space="preserve"> format is selected, LiverDCE expects </w:t>
      </w:r>
      <w:r w:rsidR="00A75A31">
        <w:t xml:space="preserve">a pair of </w:t>
      </w:r>
      <w:r w:rsidR="003551F4">
        <w:t xml:space="preserve">files named </w:t>
      </w:r>
      <w:proofErr w:type="spellStart"/>
      <w:r w:rsidR="003551F4" w:rsidRPr="00A11865">
        <w:rPr>
          <w:rFonts w:ascii="Consolas" w:hAnsi="Consolas"/>
          <w:b/>
          <w:bCs/>
          <w:i/>
          <w:iCs/>
        </w:rPr>
        <w:t>filename</w:t>
      </w:r>
      <w:r w:rsidR="003551F4" w:rsidRPr="00A11865">
        <w:rPr>
          <w:rFonts w:ascii="Consolas" w:hAnsi="Consolas"/>
          <w:b/>
          <w:bCs/>
        </w:rPr>
        <w:t>.HEAD</w:t>
      </w:r>
      <w:proofErr w:type="spellEnd"/>
      <w:r w:rsidR="003551F4">
        <w:t xml:space="preserve"> and </w:t>
      </w:r>
      <w:proofErr w:type="spellStart"/>
      <w:r w:rsidR="003551F4" w:rsidRPr="00A11865">
        <w:rPr>
          <w:rFonts w:ascii="Consolas" w:hAnsi="Consolas"/>
          <w:b/>
          <w:bCs/>
          <w:i/>
          <w:iCs/>
        </w:rPr>
        <w:t>filename</w:t>
      </w:r>
      <w:r w:rsidR="003551F4" w:rsidRPr="00A11865">
        <w:rPr>
          <w:rFonts w:ascii="Consolas" w:hAnsi="Consolas"/>
          <w:b/>
          <w:bCs/>
        </w:rPr>
        <w:t>.BRIK</w:t>
      </w:r>
      <w:proofErr w:type="spellEnd"/>
      <w:r w:rsidR="003551F4">
        <w:t>,</w:t>
      </w:r>
      <w:r w:rsidR="00A75A31">
        <w:t xml:space="preserve"> respectively,</w:t>
      </w:r>
      <w:r w:rsidR="003551F4">
        <w:t xml:space="preserve"> where </w:t>
      </w:r>
      <w:r w:rsidR="003551F4" w:rsidRPr="00A11865">
        <w:rPr>
          <w:rFonts w:ascii="Consolas" w:hAnsi="Consolas"/>
          <w:b/>
          <w:bCs/>
          <w:i/>
          <w:iCs/>
        </w:rPr>
        <w:t>filename</w:t>
      </w:r>
      <w:r w:rsidR="003551F4">
        <w:t xml:space="preserve"> is </w:t>
      </w:r>
      <w:r w:rsidR="00A75A31">
        <w:t xml:space="preserve">the </w:t>
      </w:r>
      <w:proofErr w:type="gramStart"/>
      <w:r w:rsidR="00A75A31">
        <w:t>value</w:t>
      </w:r>
      <w:proofErr w:type="gramEnd"/>
      <w:r w:rsidR="003551F4">
        <w:t xml:space="preserve"> you </w:t>
      </w:r>
      <w:r w:rsidR="00A75A31">
        <w:t>entered</w:t>
      </w:r>
      <w:r w:rsidR="003551F4">
        <w:t xml:space="preserve"> in the </w:t>
      </w:r>
      <w:r w:rsidR="003551F4" w:rsidRPr="001411D3">
        <w:rPr>
          <w:b/>
          <w:bCs/>
        </w:rPr>
        <w:t>Brik Name</w:t>
      </w:r>
      <w:r w:rsidR="003551F4">
        <w:t xml:space="preserve"> text box. When the </w:t>
      </w:r>
      <w:r w:rsidR="003551F4" w:rsidRPr="001411D3">
        <w:rPr>
          <w:b/>
          <w:bCs/>
        </w:rPr>
        <w:t>NIFTI</w:t>
      </w:r>
      <w:r w:rsidR="003551F4">
        <w:t xml:space="preserve"> format is selected, LiverDCE expects to find a single file named</w:t>
      </w:r>
      <w:r w:rsidR="002D0C32">
        <w:t xml:space="preserve"> either</w:t>
      </w:r>
      <w:r w:rsidR="003551F4">
        <w:t xml:space="preserve"> </w:t>
      </w:r>
      <w:proofErr w:type="spellStart"/>
      <w:r w:rsidR="003551F4" w:rsidRPr="00A11865">
        <w:rPr>
          <w:rFonts w:ascii="Consolas" w:hAnsi="Consolas"/>
          <w:b/>
          <w:bCs/>
          <w:i/>
          <w:iCs/>
        </w:rPr>
        <w:t>filename</w:t>
      </w:r>
      <w:r w:rsidR="003551F4" w:rsidRPr="00A11865">
        <w:rPr>
          <w:rFonts w:ascii="Consolas" w:hAnsi="Consolas"/>
          <w:b/>
          <w:bCs/>
        </w:rPr>
        <w:t>.nii</w:t>
      </w:r>
      <w:proofErr w:type="spellEnd"/>
      <w:r w:rsidR="007C0094">
        <w:t xml:space="preserve"> or </w:t>
      </w:r>
      <w:r w:rsidR="007C0094" w:rsidRPr="00A11865">
        <w:rPr>
          <w:rFonts w:ascii="Consolas" w:hAnsi="Consolas"/>
          <w:b/>
          <w:bCs/>
          <w:i/>
          <w:iCs/>
        </w:rPr>
        <w:t>filename</w:t>
      </w:r>
      <w:r w:rsidR="007C0094" w:rsidRPr="00A11865">
        <w:rPr>
          <w:rFonts w:ascii="Consolas" w:hAnsi="Consolas"/>
          <w:b/>
          <w:bCs/>
        </w:rPr>
        <w:t>.nii.gz</w:t>
      </w:r>
      <w:r w:rsidR="007C0094">
        <w:t>.</w:t>
      </w:r>
    </w:p>
    <w:p w14:paraId="5F31B114" w14:textId="0E1FCEC3" w:rsidR="00BF6AFB" w:rsidRDefault="00BF6AFB">
      <w:r>
        <w:t xml:space="preserve">The </w:t>
      </w:r>
      <w:r w:rsidRPr="00BF6AFB">
        <w:rPr>
          <w:b/>
          <w:bCs/>
        </w:rPr>
        <w:t>Image Set Identifier</w:t>
      </w:r>
      <w:r w:rsidR="00C65F44">
        <w:rPr>
          <w:b/>
          <w:bCs/>
        </w:rPr>
        <w:t xml:space="preserve"> </w:t>
      </w:r>
      <w:r w:rsidR="00C65F44">
        <w:rPr>
          <w:noProof/>
        </w:rPr>
        <w:drawing>
          <wp:inline distT="0" distB="0" distL="0" distR="0" wp14:anchorId="56EEBC1D" wp14:editId="1C717D0F">
            <wp:extent cx="128016" cy="128016"/>
            <wp:effectExtent l="0" t="0" r="5715" b="5715"/>
            <wp:docPr id="43063076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630760" name=""/>
                    <pic:cNvPicPr/>
                  </pic:nvPicPr>
                  <pic:blipFill>
                    <a:blip r:embed="rId47">
                      <a:extLst>
                        <a:ext uri="{96DAC541-7B7A-43D3-8B79-37D633B846F1}">
                          <asvg:svgBlip xmlns:asvg="http://schemas.microsoft.com/office/drawing/2016/SVG/main" r:embed="rId48"/>
                        </a:ext>
                      </a:extLst>
                    </a:blip>
                    <a:stretch>
                      <a:fillRect/>
                    </a:stretch>
                  </pic:blipFill>
                  <pic:spPr>
                    <a:xfrm>
                      <a:off x="0" y="0"/>
                      <a:ext cx="128016" cy="128016"/>
                    </a:xfrm>
                    <a:prstGeom prst="rect">
                      <a:avLst/>
                    </a:prstGeom>
                  </pic:spPr>
                </pic:pic>
              </a:graphicData>
            </a:graphic>
          </wp:inline>
        </w:drawing>
      </w:r>
      <w:r w:rsidR="009B010C">
        <w:t xml:space="preserve"> </w:t>
      </w:r>
      <w:r>
        <w:t>text box specifies the name that will be used for the Microsoft</w:t>
      </w:r>
      <w:r w:rsidR="007B0FBC">
        <w:t>®</w:t>
      </w:r>
      <w:r>
        <w:t xml:space="preserve"> Excel spreadsheet tab</w:t>
      </w:r>
      <w:r w:rsidR="006B34FB">
        <w:t>s</w:t>
      </w:r>
      <w:r>
        <w:t xml:space="preserve"> generated when the </w:t>
      </w:r>
      <w:r w:rsidRPr="00BF6AFB">
        <w:rPr>
          <w:b/>
          <w:bCs/>
        </w:rPr>
        <w:t>Export Signals</w:t>
      </w:r>
      <w:r>
        <w:t xml:space="preserve"> </w:t>
      </w:r>
      <w:r w:rsidR="00C65F44">
        <w:rPr>
          <w:noProof/>
        </w:rPr>
        <w:drawing>
          <wp:inline distT="0" distB="0" distL="0" distR="0" wp14:anchorId="40C71C27" wp14:editId="48D76DD5">
            <wp:extent cx="128016" cy="128016"/>
            <wp:effectExtent l="0" t="0" r="5715" b="5715"/>
            <wp:docPr id="92960610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606105" name=""/>
                    <pic:cNvPicPr/>
                  </pic:nvPicPr>
                  <pic:blipFill>
                    <a:blip r:embed="rId49">
                      <a:extLst>
                        <a:ext uri="{96DAC541-7B7A-43D3-8B79-37D633B846F1}">
                          <asvg:svgBlip xmlns:asvg="http://schemas.microsoft.com/office/drawing/2016/SVG/main" r:embed="rId50"/>
                        </a:ext>
                      </a:extLst>
                    </a:blip>
                    <a:stretch>
                      <a:fillRect/>
                    </a:stretch>
                  </pic:blipFill>
                  <pic:spPr>
                    <a:xfrm>
                      <a:off x="0" y="0"/>
                      <a:ext cx="128016" cy="128016"/>
                    </a:xfrm>
                    <a:prstGeom prst="rect">
                      <a:avLst/>
                    </a:prstGeom>
                  </pic:spPr>
                </pic:pic>
              </a:graphicData>
            </a:graphic>
          </wp:inline>
        </w:drawing>
      </w:r>
      <w:r w:rsidR="009B010C">
        <w:t xml:space="preserve"> </w:t>
      </w:r>
      <w:r>
        <w:t xml:space="preserve">button is clicked. </w:t>
      </w:r>
      <w:r w:rsidR="009B010C">
        <w:t>This may be left blank i</w:t>
      </w:r>
      <w:r>
        <w:t xml:space="preserve">f you do not intend to export the signal information to a spreadsheet. </w:t>
      </w:r>
      <w:r w:rsidR="009B010C">
        <w:t>Otherwise</w:t>
      </w:r>
      <w:r>
        <w:t xml:space="preserve">, ensure that whatever you </w:t>
      </w:r>
      <w:r w:rsidR="009B010C">
        <w:t>enter</w:t>
      </w:r>
      <w:r>
        <w:t xml:space="preserve"> </w:t>
      </w:r>
      <w:r w:rsidR="002E78FE">
        <w:t xml:space="preserve">follows the naming rules for </w:t>
      </w:r>
      <w:r>
        <w:t>tab</w:t>
      </w:r>
      <w:r w:rsidR="002E78FE">
        <w:t>s</w:t>
      </w:r>
      <w:r>
        <w:t xml:space="preserve"> </w:t>
      </w:r>
      <w:r w:rsidR="002E78FE">
        <w:t>in</w:t>
      </w:r>
      <w:r>
        <w:t xml:space="preserve"> Excel</w:t>
      </w:r>
      <w:r w:rsidR="006B34FB">
        <w:t xml:space="preserve"> and is no longer than 13 characters, to allow for LiverDCE to add a suffix to distinguish the two tabs it generates</w:t>
      </w:r>
      <w:r>
        <w:t xml:space="preserve">. </w:t>
      </w:r>
      <w:r w:rsidR="00AF0356">
        <w:t>We refer the reader to Excel’s help documentation for information about naming ta</w:t>
      </w:r>
      <w:r w:rsidR="00215EC8">
        <w:t>b</w:t>
      </w:r>
      <w:r w:rsidR="00AF0356">
        <w:t>s.</w:t>
      </w:r>
    </w:p>
    <w:p w14:paraId="21385D21" w14:textId="4B91337F" w:rsidR="00BF6AFB" w:rsidRDefault="00BF6AFB">
      <w:r>
        <w:lastRenderedPageBreak/>
        <w:t>When you have filled in all of the required information</w:t>
      </w:r>
      <w:r w:rsidR="00C66007">
        <w:t xml:space="preserve">, click the </w:t>
      </w:r>
      <w:r w:rsidR="00C66007" w:rsidRPr="0094376E">
        <w:rPr>
          <w:b/>
          <w:bCs/>
        </w:rPr>
        <w:t>Load Images</w:t>
      </w:r>
      <w:r w:rsidR="00C66007">
        <w:t xml:space="preserve"> </w:t>
      </w:r>
      <w:r w:rsidR="00C65F44">
        <w:rPr>
          <w:noProof/>
        </w:rPr>
        <w:drawing>
          <wp:inline distT="0" distB="0" distL="0" distR="0" wp14:anchorId="3ED121A6" wp14:editId="0B9D65DD">
            <wp:extent cx="128016" cy="128016"/>
            <wp:effectExtent l="0" t="0" r="5715" b="5715"/>
            <wp:docPr id="44468005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680051" name=""/>
                    <pic:cNvPicPr/>
                  </pic:nvPicPr>
                  <pic:blipFill>
                    <a:blip r:embed="rId51">
                      <a:extLst>
                        <a:ext uri="{96DAC541-7B7A-43D3-8B79-37D633B846F1}">
                          <asvg:svgBlip xmlns:asvg="http://schemas.microsoft.com/office/drawing/2016/SVG/main" r:embed="rId52"/>
                        </a:ext>
                      </a:extLst>
                    </a:blip>
                    <a:stretch>
                      <a:fillRect/>
                    </a:stretch>
                  </pic:blipFill>
                  <pic:spPr>
                    <a:xfrm>
                      <a:off x="0" y="0"/>
                      <a:ext cx="128016" cy="128016"/>
                    </a:xfrm>
                    <a:prstGeom prst="rect">
                      <a:avLst/>
                    </a:prstGeom>
                  </pic:spPr>
                </pic:pic>
              </a:graphicData>
            </a:graphic>
          </wp:inline>
        </w:drawing>
      </w:r>
      <w:r w:rsidR="00FD061A">
        <w:t xml:space="preserve"> </w:t>
      </w:r>
      <w:r w:rsidR="00C66007">
        <w:t>button to commence loading the images into LiverDCE.</w:t>
      </w:r>
      <w:r w:rsidR="0094376E">
        <w:t xml:space="preserve"> If the images load successfully, they will be displayed in the </w:t>
      </w:r>
      <w:r w:rsidR="0094376E" w:rsidRPr="0094376E">
        <w:rPr>
          <w:b/>
          <w:bCs/>
        </w:rPr>
        <w:t>DCE-MRI Images</w:t>
      </w:r>
      <w:r w:rsidR="0094376E">
        <w:t xml:space="preserve"> </w:t>
      </w:r>
      <w:r w:rsidR="00C65F44">
        <w:rPr>
          <w:noProof/>
        </w:rPr>
        <w:drawing>
          <wp:inline distT="0" distB="0" distL="0" distR="0" wp14:anchorId="3C0A7628" wp14:editId="78639F4A">
            <wp:extent cx="128016" cy="128016"/>
            <wp:effectExtent l="0" t="0" r="5715" b="5715"/>
            <wp:docPr id="214063780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375653"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128016" cy="128016"/>
                    </a:xfrm>
                    <a:prstGeom prst="rect">
                      <a:avLst/>
                    </a:prstGeom>
                  </pic:spPr>
                </pic:pic>
              </a:graphicData>
            </a:graphic>
          </wp:inline>
        </w:drawing>
      </w:r>
      <w:r w:rsidR="00FD061A">
        <w:t xml:space="preserve"> </w:t>
      </w:r>
      <w:r w:rsidR="0094376E">
        <w:t>viewport.</w:t>
      </w:r>
    </w:p>
    <w:p w14:paraId="1ADB5EDA" w14:textId="2C296D99" w:rsidR="00C47455" w:rsidRDefault="00C47455" w:rsidP="00D323D0">
      <w:pPr>
        <w:pStyle w:val="Heading3"/>
      </w:pPr>
      <w:r>
        <w:t>Generating Temporal Projection Images</w:t>
      </w:r>
    </w:p>
    <w:p w14:paraId="597B19DD" w14:textId="3F0ED811" w:rsidR="00C47455" w:rsidRDefault="00C47455">
      <w:r>
        <w:t xml:space="preserve">Temporal projection images summarize the information </w:t>
      </w:r>
      <w:r w:rsidR="008726A7">
        <w:t xml:space="preserve">contained in a </w:t>
      </w:r>
      <w:r>
        <w:t>4D DCE-MRI acquisition</w:t>
      </w:r>
      <w:r w:rsidR="00D323D0">
        <w:t xml:space="preserve">, collapsing </w:t>
      </w:r>
      <w:r w:rsidR="008726A7">
        <w:t>its</w:t>
      </w:r>
      <w:r w:rsidR="00D323D0">
        <w:t xml:space="preserve"> time dimension to </w:t>
      </w:r>
      <w:r>
        <w:t>form of a</w:t>
      </w:r>
      <w:r w:rsidR="00D323D0">
        <w:t xml:space="preserve"> single, static</w:t>
      </w:r>
      <w:r>
        <w:t xml:space="preserve"> 3D image. Different temporal projections emphasize or </w:t>
      </w:r>
      <w:r w:rsidR="004A75B2">
        <w:t>deemphasize</w:t>
      </w:r>
      <w:r>
        <w:t xml:space="preserve"> different features of the data. For example, </w:t>
      </w:r>
      <w:r w:rsidR="004A75B2">
        <w:t xml:space="preserve">the contrast agent peak is emphasized by a maximum intensity </w:t>
      </w:r>
      <w:r w:rsidR="00AD54C2">
        <w:t>projection,</w:t>
      </w:r>
      <w:r w:rsidR="004A75B2">
        <w:t xml:space="preserve"> and this projection is very useful for visualizing the vasculature. Mean intensity projections deemphasize transient noise such as respiratory motion artifacts. Standard deviation intensity projections emphasize features that change drastically over time, such </w:t>
      </w:r>
      <w:r w:rsidR="008726A7">
        <w:t xml:space="preserve">as </w:t>
      </w:r>
      <w:r w:rsidR="004A75B2">
        <w:t xml:space="preserve">the bile ducts, which are initially isointense with the liver parenchyma but enhance in the late phase as </w:t>
      </w:r>
      <w:r w:rsidR="00DC3CAC">
        <w:t xml:space="preserve">hepatocyte </w:t>
      </w:r>
      <w:r w:rsidR="004A75B2">
        <w:t xml:space="preserve">efflux </w:t>
      </w:r>
      <w:r w:rsidR="00DC3CAC">
        <w:t>occurs and</w:t>
      </w:r>
      <w:r w:rsidR="004A75B2">
        <w:t xml:space="preserve"> hepatospecific contrast agents accumulate in the</w:t>
      </w:r>
      <w:r w:rsidR="008726A7">
        <w:t>m</w:t>
      </w:r>
      <w:r w:rsidR="004A75B2">
        <w:t>.</w:t>
      </w:r>
    </w:p>
    <w:p w14:paraId="436C79D7" w14:textId="720D6B46" w:rsidR="00605EDE" w:rsidRDefault="00972BFC">
      <w:r>
        <w:rPr>
          <w:noProof/>
        </w:rPr>
        <w:drawing>
          <wp:inline distT="0" distB="0" distL="0" distR="0" wp14:anchorId="727944AF" wp14:editId="39E2C1A3">
            <wp:extent cx="4929505" cy="3729355"/>
            <wp:effectExtent l="0" t="0" r="4445" b="4445"/>
            <wp:docPr id="5910170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929505" cy="3729355"/>
                    </a:xfrm>
                    <a:prstGeom prst="rect">
                      <a:avLst/>
                    </a:prstGeom>
                    <a:noFill/>
                    <a:ln>
                      <a:noFill/>
                    </a:ln>
                  </pic:spPr>
                </pic:pic>
              </a:graphicData>
            </a:graphic>
          </wp:inline>
        </w:drawing>
      </w:r>
    </w:p>
    <w:p w14:paraId="20450465" w14:textId="6D368046" w:rsidR="00456AA7" w:rsidRDefault="00412718">
      <w:r>
        <w:t xml:space="preserve">To display a temporal projection image, select the </w:t>
      </w:r>
      <w:r w:rsidRPr="00412718">
        <w:rPr>
          <w:b/>
          <w:bCs/>
        </w:rPr>
        <w:t>Image Type To Display</w:t>
      </w:r>
      <w:r>
        <w:t xml:space="preserve"> </w:t>
      </w:r>
      <w:r w:rsidR="00C65F44">
        <w:rPr>
          <w:noProof/>
        </w:rPr>
        <w:drawing>
          <wp:inline distT="0" distB="0" distL="0" distR="0" wp14:anchorId="62E213A9" wp14:editId="3944E2E6">
            <wp:extent cx="128016" cy="128016"/>
            <wp:effectExtent l="0" t="0" r="5715" b="5715"/>
            <wp:docPr id="118570727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707278"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128016" cy="128016"/>
                    </a:xfrm>
                    <a:prstGeom prst="rect">
                      <a:avLst/>
                    </a:prstGeom>
                  </pic:spPr>
                </pic:pic>
              </a:graphicData>
            </a:graphic>
          </wp:inline>
        </w:drawing>
      </w:r>
      <w:r>
        <w:t xml:space="preserve"> from the </w:t>
      </w:r>
      <w:r w:rsidR="009310FA">
        <w:t>drop-down</w:t>
      </w:r>
      <w:r>
        <w:t xml:space="preserve"> menu. To save the temporal projection </w:t>
      </w:r>
      <w:r w:rsidR="00780CB1">
        <w:t xml:space="preserve">images, click the </w:t>
      </w:r>
      <w:r w:rsidR="00780CB1" w:rsidRPr="00780CB1">
        <w:rPr>
          <w:b/>
          <w:bCs/>
        </w:rPr>
        <w:t>Export Temporal Projection Images</w:t>
      </w:r>
      <w:r w:rsidR="00780CB1">
        <w:t xml:space="preserve"> button</w:t>
      </w:r>
      <w:r w:rsidR="00FA6BB3">
        <w:t xml:space="preserve">. In the </w:t>
      </w:r>
      <w:r w:rsidR="00FA6BB3" w:rsidRPr="00FA6BB3">
        <w:rPr>
          <w:b/>
          <w:bCs/>
        </w:rPr>
        <w:t>Filename and Path</w:t>
      </w:r>
      <w:r w:rsidR="00FA6BB3">
        <w:t xml:space="preserve"> </w:t>
      </w:r>
      <w:r w:rsidR="00C65F44">
        <w:rPr>
          <w:noProof/>
        </w:rPr>
        <w:drawing>
          <wp:inline distT="0" distB="0" distL="0" distR="0" wp14:anchorId="7242CF09" wp14:editId="22C161A8">
            <wp:extent cx="128016" cy="128016"/>
            <wp:effectExtent l="0" t="0" r="5715" b="5715"/>
            <wp:docPr id="131640288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402886" name=""/>
                    <pic:cNvPicPr/>
                  </pic:nvPicPr>
                  <pic:blipFill>
                    <a:blip r:embed="rId54">
                      <a:extLst>
                        <a:ext uri="{96DAC541-7B7A-43D3-8B79-37D633B846F1}">
                          <asvg:svgBlip xmlns:asvg="http://schemas.microsoft.com/office/drawing/2016/SVG/main" r:embed="rId55"/>
                        </a:ext>
                      </a:extLst>
                    </a:blip>
                    <a:stretch>
                      <a:fillRect/>
                    </a:stretch>
                  </pic:blipFill>
                  <pic:spPr>
                    <a:xfrm>
                      <a:off x="0" y="0"/>
                      <a:ext cx="128016" cy="128016"/>
                    </a:xfrm>
                    <a:prstGeom prst="rect">
                      <a:avLst/>
                    </a:prstGeom>
                  </pic:spPr>
                </pic:pic>
              </a:graphicData>
            </a:graphic>
          </wp:inline>
        </w:drawing>
      </w:r>
      <w:r w:rsidR="00FA6BB3">
        <w:t xml:space="preserve"> panel</w:t>
      </w:r>
      <w:r w:rsidR="00FA6BB3" w:rsidRPr="00FA6BB3">
        <w:t xml:space="preserve"> </w:t>
      </w:r>
      <w:r w:rsidR="00FA6BB3">
        <w:t xml:space="preserve">of the dialog box that appears, click the </w:t>
      </w:r>
      <w:r w:rsidR="00FA6BB3" w:rsidRPr="00FA6BB3">
        <w:rPr>
          <w:b/>
          <w:bCs/>
        </w:rPr>
        <w:t>Select File Folder</w:t>
      </w:r>
      <w:r w:rsidR="00FA6BB3">
        <w:t xml:space="preserve"> button and navigate to the folder on the filesystem where you wish to export the temporal projection images.</w:t>
      </w:r>
      <w:r w:rsidR="00780CB1">
        <w:t xml:space="preserve"> </w:t>
      </w:r>
      <w:r w:rsidR="00FA6BB3">
        <w:t xml:space="preserve">The </w:t>
      </w:r>
      <w:r w:rsidR="00FA6BB3" w:rsidRPr="002D4874">
        <w:rPr>
          <w:b/>
          <w:bCs/>
        </w:rPr>
        <w:t>Filename Prefix</w:t>
      </w:r>
      <w:r w:rsidR="00FA6BB3">
        <w:t xml:space="preserve"> option is set automatically for </w:t>
      </w:r>
      <w:r w:rsidR="00FA6BB3">
        <w:lastRenderedPageBreak/>
        <w:t xml:space="preserve">the type of temporal projection that was generated. Leave this with the default </w:t>
      </w:r>
      <w:r w:rsidR="008F53E6">
        <w:t>prefix</w:t>
      </w:r>
      <w:r w:rsidR="00FA6BB3">
        <w:t xml:space="preserve"> </w:t>
      </w:r>
      <w:r w:rsidR="000A01D6">
        <w:t>when</w:t>
      </w:r>
      <w:r w:rsidR="00FA6BB3">
        <w:t xml:space="preserve"> exporting projection images </w:t>
      </w:r>
      <w:r w:rsidR="008F53E6">
        <w:t>that will</w:t>
      </w:r>
      <w:r w:rsidR="00FA6BB3">
        <w:t xml:space="preserve"> be used for defining 3D ROIs </w:t>
      </w:r>
      <w:r w:rsidR="008F53E6">
        <w:t>to</w:t>
      </w:r>
      <w:r w:rsidR="00FA6BB3">
        <w:t xml:space="preserve"> use in LiverDCE.</w:t>
      </w:r>
    </w:p>
    <w:p w14:paraId="257DB132" w14:textId="41EA7C3E" w:rsidR="005F47D6" w:rsidRDefault="00FA6BB3">
      <w:r>
        <w:t xml:space="preserve">The </w:t>
      </w:r>
      <w:r w:rsidRPr="002D4874">
        <w:rPr>
          <w:b/>
          <w:bCs/>
        </w:rPr>
        <w:t>Digits</w:t>
      </w:r>
      <w:r>
        <w:t xml:space="preserve"> text box </w:t>
      </w:r>
      <w:r w:rsidR="005F47D6">
        <w:t xml:space="preserve">indicates the number of digits necessary to represent </w:t>
      </w:r>
      <w:r w:rsidR="002D4874">
        <w:t xml:space="preserve">the </w:t>
      </w:r>
      <w:r w:rsidR="00E71492">
        <w:t xml:space="preserve">numerical </w:t>
      </w:r>
      <w:r w:rsidR="002D4874">
        <w:t xml:space="preserve">indices of </w:t>
      </w:r>
      <w:r w:rsidR="005F47D6">
        <w:t>all</w:t>
      </w:r>
      <w:r w:rsidR="002D4874">
        <w:t xml:space="preserve"> the individual</w:t>
      </w:r>
      <w:r w:rsidR="005F47D6">
        <w:t xml:space="preserve"> slices of the image volume when using a 2D format to export </w:t>
      </w:r>
      <w:r w:rsidR="00E71492">
        <w:t>image</w:t>
      </w:r>
      <w:r w:rsidR="00E71492">
        <w:t>s</w:t>
      </w:r>
      <w:r w:rsidR="005F47D6">
        <w:t>.</w:t>
      </w:r>
      <w:r w:rsidR="008F53E6">
        <w:t xml:space="preserve"> </w:t>
      </w:r>
      <w:r w:rsidR="00B21429">
        <w:t>The 2D file format options are provided to facilitate generating temporal projections for use with third-party applications.</w:t>
      </w:r>
      <w:r w:rsidR="00B21429">
        <w:t xml:space="preserve"> </w:t>
      </w:r>
      <w:r w:rsidR="008F53E6">
        <w:t xml:space="preserve">You can ignore the </w:t>
      </w:r>
      <w:r w:rsidR="008F53E6" w:rsidRPr="008F53E6">
        <w:rPr>
          <w:b/>
          <w:bCs/>
        </w:rPr>
        <w:t>Digits</w:t>
      </w:r>
      <w:r w:rsidR="008F53E6">
        <w:t xml:space="preserve"> setting when exporting images in a </w:t>
      </w:r>
      <w:r w:rsidR="00456AA7">
        <w:t>multiframe</w:t>
      </w:r>
      <w:r w:rsidR="008F53E6">
        <w:t xml:space="preserve"> file format such as </w:t>
      </w:r>
      <w:r w:rsidR="008F53E6" w:rsidRPr="008F53E6">
        <w:rPr>
          <w:b/>
          <w:bCs/>
        </w:rPr>
        <w:t>NIFTI</w:t>
      </w:r>
      <w:r w:rsidR="008F53E6">
        <w:t xml:space="preserve"> that represent</w:t>
      </w:r>
      <w:r w:rsidR="00456AA7">
        <w:t>s the</w:t>
      </w:r>
      <w:r w:rsidR="005271D7">
        <w:t xml:space="preserve"> 3D</w:t>
      </w:r>
      <w:r w:rsidR="00456AA7">
        <w:t xml:space="preserve"> projection in </w:t>
      </w:r>
      <w:r w:rsidR="008F53E6">
        <w:t xml:space="preserve">a single file. </w:t>
      </w:r>
      <w:r w:rsidR="00731173">
        <w:t xml:space="preserve">To define 3D ROIs for use with LiverDCE, select </w:t>
      </w:r>
      <w:r w:rsidR="00731173" w:rsidRPr="008F53E6">
        <w:rPr>
          <w:b/>
          <w:bCs/>
        </w:rPr>
        <w:t>NIFTI</w:t>
      </w:r>
      <w:r w:rsidR="00731173">
        <w:t xml:space="preserve"> in the </w:t>
      </w:r>
      <w:r w:rsidR="00731173" w:rsidRPr="008F53E6">
        <w:rPr>
          <w:b/>
          <w:bCs/>
        </w:rPr>
        <w:t>Image Format</w:t>
      </w:r>
      <w:r w:rsidR="00731173">
        <w:t xml:space="preserve"> </w:t>
      </w:r>
      <w:r w:rsidR="00731173">
        <w:rPr>
          <w:noProof/>
        </w:rPr>
        <w:drawing>
          <wp:inline distT="0" distB="0" distL="0" distR="0" wp14:anchorId="39E1DC47" wp14:editId="28CC5DF2">
            <wp:extent cx="128016" cy="128016"/>
            <wp:effectExtent l="0" t="0" r="5715" b="5715"/>
            <wp:docPr id="107667468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674681" name=""/>
                    <pic:cNvPicPr/>
                  </pic:nvPicPr>
                  <pic:blipFill>
                    <a:blip r:embed="rId56">
                      <a:extLst>
                        <a:ext uri="{96DAC541-7B7A-43D3-8B79-37D633B846F1}">
                          <asvg:svgBlip xmlns:asvg="http://schemas.microsoft.com/office/drawing/2016/SVG/main" r:embed="rId57"/>
                        </a:ext>
                      </a:extLst>
                    </a:blip>
                    <a:stretch>
                      <a:fillRect/>
                    </a:stretch>
                  </pic:blipFill>
                  <pic:spPr>
                    <a:xfrm>
                      <a:off x="0" y="0"/>
                      <a:ext cx="128016" cy="128016"/>
                    </a:xfrm>
                    <a:prstGeom prst="rect">
                      <a:avLst/>
                    </a:prstGeom>
                  </pic:spPr>
                </pic:pic>
              </a:graphicData>
            </a:graphic>
          </wp:inline>
        </w:drawing>
      </w:r>
      <w:r w:rsidR="00731173">
        <w:t xml:space="preserve"> panel.</w:t>
      </w:r>
    </w:p>
    <w:p w14:paraId="06D7B63A" w14:textId="69F393B4" w:rsidR="00412718" w:rsidRDefault="00780CB1">
      <w:r>
        <w:t>To return to display</w:t>
      </w:r>
      <w:r w:rsidR="00D800A6">
        <w:t>ing</w:t>
      </w:r>
      <w:r>
        <w:t xml:space="preserve"> the original DCE series, pick </w:t>
      </w:r>
      <w:r w:rsidRPr="00780CB1">
        <w:rPr>
          <w:b/>
          <w:bCs/>
        </w:rPr>
        <w:t>Dynamic Contrast Enhanced</w:t>
      </w:r>
      <w:r>
        <w:t xml:space="preserve"> from the </w:t>
      </w:r>
      <w:r w:rsidRPr="00780CB1">
        <w:rPr>
          <w:b/>
          <w:bCs/>
        </w:rPr>
        <w:t>Image Type To Display</w:t>
      </w:r>
      <w:r>
        <w:t xml:space="preserve"> </w:t>
      </w:r>
      <w:r w:rsidR="009310FA">
        <w:t>drop-down</w:t>
      </w:r>
      <w:r>
        <w:t xml:space="preserve"> menu.</w:t>
      </w:r>
      <w:r w:rsidR="00326C19">
        <w:t xml:space="preserve"> To perform a pharmacokinetic analysis with 3D ROIs, you will need to generate temporal projections to be used in defining the ROIs. At a minimum, a </w:t>
      </w:r>
      <w:r w:rsidR="00326C19" w:rsidRPr="00326C19">
        <w:rPr>
          <w:b/>
          <w:bCs/>
        </w:rPr>
        <w:t>Mean Intensity Projection</w:t>
      </w:r>
      <w:r w:rsidR="00326C19">
        <w:t xml:space="preserve"> is </w:t>
      </w:r>
      <w:r w:rsidR="00D800A6">
        <w:t>needed</w:t>
      </w:r>
      <w:r w:rsidR="00326C19">
        <w:t xml:space="preserve"> for drawing the liver (and, if a reference region model is to be used, spleen) ROI. If the chosen pharmacokinetic model requires vascular inputs (as is the case for the Berks and Georgiou models), you will also need a </w:t>
      </w:r>
      <w:r w:rsidR="00326C19" w:rsidRPr="003E6A4A">
        <w:rPr>
          <w:b/>
          <w:bCs/>
        </w:rPr>
        <w:t>Maximum Intensity Projection</w:t>
      </w:r>
      <w:r w:rsidR="00326C19">
        <w:t>.</w:t>
      </w:r>
    </w:p>
    <w:p w14:paraId="298ABB0F" w14:textId="743CB3BB" w:rsidR="00D323D0" w:rsidRDefault="00D323D0" w:rsidP="004C102E">
      <w:pPr>
        <w:pStyle w:val="Heading3"/>
      </w:pPr>
      <w:r>
        <w:t>Drawing the Regions of Interest</w:t>
      </w:r>
    </w:p>
    <w:p w14:paraId="2E0947C8" w14:textId="14F1A54D" w:rsidR="00D323D0" w:rsidRDefault="001E1B38">
      <w:r>
        <w:t>To define 3D ROIs for pharmacokinetic analysis in LiverDCE, we use MATLAB</w:t>
      </w:r>
      <w:r w:rsidR="007B0FBC">
        <w:t>®</w:t>
      </w:r>
      <w:r>
        <w:t xml:space="preserve">’s </w:t>
      </w:r>
      <w:r w:rsidRPr="00985A27">
        <w:rPr>
          <w:b/>
          <w:bCs/>
        </w:rPr>
        <w:t>Medical Image Labeler</w:t>
      </w:r>
      <w:r>
        <w:t xml:space="preserve"> app, which can be found on the </w:t>
      </w:r>
      <w:r w:rsidRPr="00985A27">
        <w:rPr>
          <w:b/>
          <w:bCs/>
        </w:rPr>
        <w:t>Apps</w:t>
      </w:r>
      <w:r>
        <w:t xml:space="preserve"> tab of the main MATLAB</w:t>
      </w:r>
      <w:r w:rsidR="007B0FBC">
        <w:t>®</w:t>
      </w:r>
      <w:r>
        <w:t xml:space="preserve"> window </w:t>
      </w:r>
      <w:r>
        <w:rPr>
          <w:noProof/>
        </w:rPr>
        <w:drawing>
          <wp:inline distT="0" distB="0" distL="0" distR="0" wp14:anchorId="09C431BB" wp14:editId="46B482BD">
            <wp:extent cx="228612" cy="228612"/>
            <wp:effectExtent l="0" t="0" r="0" b="0"/>
            <wp:docPr id="3765399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539982" name=""/>
                    <pic:cNvPicPr/>
                  </pic:nvPicPr>
                  <pic:blipFill>
                    <a:blip r:embed="rId58"/>
                    <a:stretch>
                      <a:fillRect/>
                    </a:stretch>
                  </pic:blipFill>
                  <pic:spPr>
                    <a:xfrm>
                      <a:off x="0" y="0"/>
                      <a:ext cx="228612" cy="228612"/>
                    </a:xfrm>
                    <a:prstGeom prst="rect">
                      <a:avLst/>
                    </a:prstGeom>
                  </pic:spPr>
                </pic:pic>
              </a:graphicData>
            </a:graphic>
          </wp:inline>
        </w:drawing>
      </w:r>
      <w:r>
        <w:t xml:space="preserve">. </w:t>
      </w:r>
    </w:p>
    <w:p w14:paraId="6758AA92" w14:textId="20C2DA65" w:rsidR="00605EDE" w:rsidRDefault="00972BFC">
      <w:r>
        <w:rPr>
          <w:noProof/>
        </w:rPr>
        <w:lastRenderedPageBreak/>
        <w:drawing>
          <wp:inline distT="0" distB="0" distL="0" distR="0" wp14:anchorId="12022ED5" wp14:editId="2A033FA3">
            <wp:extent cx="5943600" cy="4659630"/>
            <wp:effectExtent l="0" t="0" r="0" b="7620"/>
            <wp:docPr id="147951548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43600" cy="4659630"/>
                    </a:xfrm>
                    <a:prstGeom prst="rect">
                      <a:avLst/>
                    </a:prstGeom>
                    <a:noFill/>
                    <a:ln>
                      <a:noFill/>
                    </a:ln>
                  </pic:spPr>
                </pic:pic>
              </a:graphicData>
            </a:graphic>
          </wp:inline>
        </w:drawing>
      </w:r>
    </w:p>
    <w:p w14:paraId="7F459F80" w14:textId="78214890" w:rsidR="00972BFC" w:rsidRDefault="00D34AB0">
      <w:r>
        <w:t xml:space="preserve">To begin defining 3D ROIs for a new image set, click on the </w:t>
      </w:r>
      <w:r w:rsidRPr="007B0FBC">
        <w:rPr>
          <w:b/>
          <w:bCs/>
        </w:rPr>
        <w:t>New Session</w:t>
      </w:r>
      <w:r>
        <w:t xml:space="preserve"> </w:t>
      </w:r>
      <w:r w:rsidR="00C65F44">
        <w:rPr>
          <w:noProof/>
        </w:rPr>
        <w:drawing>
          <wp:inline distT="0" distB="0" distL="0" distR="0" wp14:anchorId="4E04CE33" wp14:editId="585111C9">
            <wp:extent cx="128016" cy="128016"/>
            <wp:effectExtent l="0" t="0" r="5715" b="5715"/>
            <wp:docPr id="117150953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509535" name=""/>
                    <pic:cNvPicPr/>
                  </pic:nvPicPr>
                  <pic:blipFill>
                    <a:blip r:embed="rId60">
                      <a:extLst>
                        <a:ext uri="{96DAC541-7B7A-43D3-8B79-37D633B846F1}">
                          <asvg:svgBlip xmlns:asvg="http://schemas.microsoft.com/office/drawing/2016/SVG/main" r:embed="rId61"/>
                        </a:ext>
                      </a:extLst>
                    </a:blip>
                    <a:stretch>
                      <a:fillRect/>
                    </a:stretch>
                  </pic:blipFill>
                  <pic:spPr>
                    <a:xfrm>
                      <a:off x="0" y="0"/>
                      <a:ext cx="128016" cy="128016"/>
                    </a:xfrm>
                    <a:prstGeom prst="rect">
                      <a:avLst/>
                    </a:prstGeom>
                  </pic:spPr>
                </pic:pic>
              </a:graphicData>
            </a:graphic>
          </wp:inline>
        </w:drawing>
      </w:r>
      <w:r>
        <w:t xml:space="preserve"> button. To resume working on a previously created session, click the </w:t>
      </w:r>
      <w:r w:rsidRPr="007B0FBC">
        <w:rPr>
          <w:b/>
          <w:bCs/>
        </w:rPr>
        <w:t>Open Session</w:t>
      </w:r>
      <w:r>
        <w:t xml:space="preserve"> </w:t>
      </w:r>
      <w:r w:rsidR="00C65F44">
        <w:rPr>
          <w:noProof/>
        </w:rPr>
        <w:drawing>
          <wp:inline distT="0" distB="0" distL="0" distR="0" wp14:anchorId="527DB37C" wp14:editId="39242B8E">
            <wp:extent cx="128016" cy="128016"/>
            <wp:effectExtent l="0" t="0" r="5715" b="5715"/>
            <wp:docPr id="146808529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085292" name=""/>
                    <pic:cNvPicPr/>
                  </pic:nvPicPr>
                  <pic:blipFill>
                    <a:blip r:embed="rId62">
                      <a:extLst>
                        <a:ext uri="{96DAC541-7B7A-43D3-8B79-37D633B846F1}">
                          <asvg:svgBlip xmlns:asvg="http://schemas.microsoft.com/office/drawing/2016/SVG/main" r:embed="rId63"/>
                        </a:ext>
                      </a:extLst>
                    </a:blip>
                    <a:stretch>
                      <a:fillRect/>
                    </a:stretch>
                  </pic:blipFill>
                  <pic:spPr>
                    <a:xfrm>
                      <a:off x="0" y="0"/>
                      <a:ext cx="128016" cy="128016"/>
                    </a:xfrm>
                    <a:prstGeom prst="rect">
                      <a:avLst/>
                    </a:prstGeom>
                  </pic:spPr>
                </pic:pic>
              </a:graphicData>
            </a:graphic>
          </wp:inline>
        </w:drawing>
      </w:r>
      <w:r>
        <w:t xml:space="preserve"> button.</w:t>
      </w:r>
      <w:r w:rsidR="00985A27">
        <w:t xml:space="preserve"> Once the session has been created, click the </w:t>
      </w:r>
      <w:r w:rsidR="00985A27" w:rsidRPr="00985A27">
        <w:rPr>
          <w:b/>
          <w:bCs/>
        </w:rPr>
        <w:t>Import</w:t>
      </w:r>
      <w:r w:rsidR="00985A27">
        <w:t xml:space="preserve"> </w:t>
      </w:r>
      <w:r w:rsidR="00C65F44">
        <w:rPr>
          <w:noProof/>
        </w:rPr>
        <w:drawing>
          <wp:inline distT="0" distB="0" distL="0" distR="0" wp14:anchorId="1C88DD7F" wp14:editId="3BA7B0C4">
            <wp:extent cx="128016" cy="128016"/>
            <wp:effectExtent l="0" t="0" r="5715" b="5715"/>
            <wp:docPr id="24154354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543542" name=""/>
                    <pic:cNvPicPr/>
                  </pic:nvPicPr>
                  <pic:blipFill>
                    <a:blip r:embed="rId64">
                      <a:extLst>
                        <a:ext uri="{96DAC541-7B7A-43D3-8B79-37D633B846F1}">
                          <asvg:svgBlip xmlns:asvg="http://schemas.microsoft.com/office/drawing/2016/SVG/main" r:embed="rId65"/>
                        </a:ext>
                      </a:extLst>
                    </a:blip>
                    <a:stretch>
                      <a:fillRect/>
                    </a:stretch>
                  </pic:blipFill>
                  <pic:spPr>
                    <a:xfrm>
                      <a:off x="0" y="0"/>
                      <a:ext cx="128016" cy="128016"/>
                    </a:xfrm>
                    <a:prstGeom prst="rect">
                      <a:avLst/>
                    </a:prstGeom>
                  </pic:spPr>
                </pic:pic>
              </a:graphicData>
            </a:graphic>
          </wp:inline>
        </w:drawing>
      </w:r>
      <w:r w:rsidR="00B82188">
        <w:t xml:space="preserve"> </w:t>
      </w:r>
      <w:r w:rsidR="00985A27">
        <w:t xml:space="preserve">button and select </w:t>
      </w:r>
      <w:r w:rsidR="00985A27" w:rsidRPr="00985A27">
        <w:rPr>
          <w:b/>
          <w:bCs/>
        </w:rPr>
        <w:t>Data</w:t>
      </w:r>
      <w:r w:rsidR="00985A27">
        <w:t xml:space="preserve">, </w:t>
      </w:r>
      <w:r w:rsidR="00985A27" w:rsidRPr="00985A27">
        <w:rPr>
          <w:b/>
          <w:bCs/>
        </w:rPr>
        <w:t>From File</w:t>
      </w:r>
      <w:r w:rsidR="00985A27">
        <w:t xml:space="preserve"> from the menu to load the temporal projection images from a </w:t>
      </w:r>
      <w:r w:rsidR="00985A27" w:rsidRPr="00F156EC">
        <w:rPr>
          <w:rFonts w:ascii="Consolas" w:hAnsi="Consolas"/>
          <w:b/>
          <w:bCs/>
        </w:rPr>
        <w:t>.</w:t>
      </w:r>
      <w:proofErr w:type="spellStart"/>
      <w:r w:rsidR="00985A27" w:rsidRPr="00F156EC">
        <w:rPr>
          <w:rFonts w:ascii="Consolas" w:hAnsi="Consolas"/>
          <w:b/>
          <w:bCs/>
        </w:rPr>
        <w:t>nii</w:t>
      </w:r>
      <w:proofErr w:type="spellEnd"/>
      <w:r w:rsidR="00985A27">
        <w:t xml:space="preserve"> (NIFTI) file into the </w:t>
      </w:r>
      <w:r w:rsidR="00985A27" w:rsidRPr="00985A27">
        <w:rPr>
          <w:b/>
          <w:bCs/>
        </w:rPr>
        <w:t>Medical Image Labeler</w:t>
      </w:r>
      <w:r w:rsidR="00985A27">
        <w:t>.</w:t>
      </w:r>
      <w:r w:rsidR="00A10B80">
        <w:t xml:space="preserve"> Repeat this step for each of the temporal projection files associated with the imaging study. The LiverDCE program specifically expects the </w:t>
      </w:r>
      <w:r w:rsidR="00A10B80" w:rsidRPr="00F156EC">
        <w:rPr>
          <w:rFonts w:ascii="Consolas" w:hAnsi="Consolas"/>
          <w:b/>
          <w:bCs/>
        </w:rPr>
        <w:t>.</w:t>
      </w:r>
      <w:proofErr w:type="spellStart"/>
      <w:r w:rsidR="00A10B80" w:rsidRPr="00F156EC">
        <w:rPr>
          <w:rFonts w:ascii="Consolas" w:hAnsi="Consolas"/>
          <w:b/>
          <w:bCs/>
        </w:rPr>
        <w:t>nii</w:t>
      </w:r>
      <w:proofErr w:type="spellEnd"/>
      <w:r w:rsidR="00A10B80">
        <w:t xml:space="preserve"> files used for pharmacokinetic analyses to be named </w:t>
      </w:r>
      <w:proofErr w:type="spellStart"/>
      <w:r w:rsidR="00A10B80" w:rsidRPr="00F156EC">
        <w:rPr>
          <w:rFonts w:ascii="Consolas" w:hAnsi="Consolas"/>
          <w:b/>
          <w:bCs/>
        </w:rPr>
        <w:t>MaxIP.nii</w:t>
      </w:r>
      <w:proofErr w:type="spellEnd"/>
      <w:r w:rsidR="00A10B80">
        <w:t xml:space="preserve"> and </w:t>
      </w:r>
      <w:proofErr w:type="spellStart"/>
      <w:r w:rsidR="00A10B80" w:rsidRPr="00F156EC">
        <w:rPr>
          <w:rFonts w:ascii="Consolas" w:hAnsi="Consolas"/>
          <w:b/>
          <w:bCs/>
        </w:rPr>
        <w:t>MeanIP.nii</w:t>
      </w:r>
      <w:proofErr w:type="spellEnd"/>
      <w:r w:rsidR="00A10B80">
        <w:t>.</w:t>
      </w:r>
    </w:p>
    <w:p w14:paraId="7EE146CB" w14:textId="16EEEFC9" w:rsidR="00C731F3" w:rsidRDefault="00A10B80">
      <w:r>
        <w:t xml:space="preserve">To create a 3D ROI, first click in the </w:t>
      </w:r>
      <w:r w:rsidRPr="009B33BC">
        <w:rPr>
          <w:b/>
          <w:bCs/>
        </w:rPr>
        <w:t>Data Browser</w:t>
      </w:r>
      <w:r>
        <w:t xml:space="preserve"> </w:t>
      </w:r>
      <w:r w:rsidR="00C731F3">
        <w:rPr>
          <w:noProof/>
        </w:rPr>
        <w:drawing>
          <wp:inline distT="0" distB="0" distL="0" distR="0" wp14:anchorId="0E9DA6D5" wp14:editId="75C73455">
            <wp:extent cx="128016" cy="128016"/>
            <wp:effectExtent l="0" t="0" r="5715" b="5715"/>
            <wp:docPr id="78477036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770367" name=""/>
                    <pic:cNvPicPr/>
                  </pic:nvPicPr>
                  <pic:blipFill>
                    <a:blip r:embed="rId66">
                      <a:extLst>
                        <a:ext uri="{96DAC541-7B7A-43D3-8B79-37D633B846F1}">
                          <asvg:svgBlip xmlns:asvg="http://schemas.microsoft.com/office/drawing/2016/SVG/main" r:embed="rId67"/>
                        </a:ext>
                      </a:extLst>
                    </a:blip>
                    <a:stretch>
                      <a:fillRect/>
                    </a:stretch>
                  </pic:blipFill>
                  <pic:spPr>
                    <a:xfrm>
                      <a:off x="0" y="0"/>
                      <a:ext cx="128016" cy="128016"/>
                    </a:xfrm>
                    <a:prstGeom prst="rect">
                      <a:avLst/>
                    </a:prstGeom>
                  </pic:spPr>
                </pic:pic>
              </a:graphicData>
            </a:graphic>
          </wp:inline>
        </w:drawing>
      </w:r>
      <w:r w:rsidR="00F41CEE">
        <w:t xml:space="preserve"> </w:t>
      </w:r>
      <w:r>
        <w:t>section on the appropriate temporal projection that will be used as the anatomical reference (</w:t>
      </w:r>
      <w:proofErr w:type="spellStart"/>
      <w:r w:rsidRPr="00A819B4">
        <w:rPr>
          <w:rFonts w:ascii="Consolas" w:hAnsi="Consolas"/>
          <w:b/>
          <w:bCs/>
        </w:rPr>
        <w:t>MeanIP.nii</w:t>
      </w:r>
      <w:proofErr w:type="spellEnd"/>
      <w:r>
        <w:t xml:space="preserve"> for defining organ ROIs or </w:t>
      </w:r>
      <w:proofErr w:type="spellStart"/>
      <w:r w:rsidRPr="00A819B4">
        <w:rPr>
          <w:rFonts w:ascii="Consolas" w:hAnsi="Consolas"/>
          <w:b/>
          <w:bCs/>
        </w:rPr>
        <w:t>MaxIP.nii</w:t>
      </w:r>
      <w:proofErr w:type="spellEnd"/>
      <w:r>
        <w:t xml:space="preserve"> for defining vascular ROIs) to select it. Then click on the </w:t>
      </w:r>
      <w:r w:rsidRPr="009B33BC">
        <w:rPr>
          <w:b/>
          <w:bCs/>
        </w:rPr>
        <w:t>Create Label Definition</w:t>
      </w:r>
      <w:r>
        <w:t xml:space="preserve"> </w:t>
      </w:r>
      <w:r w:rsidR="00C731F3">
        <w:rPr>
          <w:noProof/>
        </w:rPr>
        <w:drawing>
          <wp:inline distT="0" distB="0" distL="0" distR="0" wp14:anchorId="79C92850" wp14:editId="762F862E">
            <wp:extent cx="128016" cy="128016"/>
            <wp:effectExtent l="0" t="0" r="5715" b="5715"/>
            <wp:docPr id="118151129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511299" name=""/>
                    <pic:cNvPicPr/>
                  </pic:nvPicPr>
                  <pic:blipFill>
                    <a:blip r:embed="rId68">
                      <a:extLst>
                        <a:ext uri="{96DAC541-7B7A-43D3-8B79-37D633B846F1}">
                          <asvg:svgBlip xmlns:asvg="http://schemas.microsoft.com/office/drawing/2016/SVG/main" r:embed="rId69"/>
                        </a:ext>
                      </a:extLst>
                    </a:blip>
                    <a:stretch>
                      <a:fillRect/>
                    </a:stretch>
                  </pic:blipFill>
                  <pic:spPr>
                    <a:xfrm>
                      <a:off x="0" y="0"/>
                      <a:ext cx="128016" cy="128016"/>
                    </a:xfrm>
                    <a:prstGeom prst="rect">
                      <a:avLst/>
                    </a:prstGeom>
                  </pic:spPr>
                </pic:pic>
              </a:graphicData>
            </a:graphic>
          </wp:inline>
        </w:drawing>
      </w:r>
      <w:r w:rsidR="00F41CEE">
        <w:t xml:space="preserve"> </w:t>
      </w:r>
      <w:r>
        <w:t xml:space="preserve">button in the </w:t>
      </w:r>
      <w:r w:rsidRPr="009B33BC">
        <w:rPr>
          <w:b/>
          <w:bCs/>
        </w:rPr>
        <w:t>Label Definitions</w:t>
      </w:r>
      <w:r>
        <w:t xml:space="preserve"> </w:t>
      </w:r>
      <w:r w:rsidR="00C731F3">
        <w:rPr>
          <w:noProof/>
        </w:rPr>
        <w:drawing>
          <wp:inline distT="0" distB="0" distL="0" distR="0" wp14:anchorId="454C94C6" wp14:editId="183B82BB">
            <wp:extent cx="128016" cy="128016"/>
            <wp:effectExtent l="0" t="0" r="5715" b="5715"/>
            <wp:docPr id="77947720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477203" name=""/>
                    <pic:cNvPicPr/>
                  </pic:nvPicPr>
                  <pic:blipFill>
                    <a:blip r:embed="rId70">
                      <a:extLst>
                        <a:ext uri="{96DAC541-7B7A-43D3-8B79-37D633B846F1}">
                          <asvg:svgBlip xmlns:asvg="http://schemas.microsoft.com/office/drawing/2016/SVG/main" r:embed="rId71"/>
                        </a:ext>
                      </a:extLst>
                    </a:blip>
                    <a:stretch>
                      <a:fillRect/>
                    </a:stretch>
                  </pic:blipFill>
                  <pic:spPr>
                    <a:xfrm>
                      <a:off x="0" y="0"/>
                      <a:ext cx="128016" cy="128016"/>
                    </a:xfrm>
                    <a:prstGeom prst="rect">
                      <a:avLst/>
                    </a:prstGeom>
                  </pic:spPr>
                </pic:pic>
              </a:graphicData>
            </a:graphic>
          </wp:inline>
        </w:drawing>
      </w:r>
      <w:r w:rsidR="00F41CEE">
        <w:t xml:space="preserve"> </w:t>
      </w:r>
      <w:r>
        <w:t xml:space="preserve">section to begin defining the ROI. </w:t>
      </w:r>
      <w:r w:rsidR="001B050D">
        <w:t>Give the ROI a meaningful name that fully identifies both the tissue it represents as well as the reference projection used</w:t>
      </w:r>
      <w:r w:rsidR="00EB5288">
        <w:t xml:space="preserve"> in</w:t>
      </w:r>
      <w:r w:rsidR="001B050D">
        <w:t xml:space="preserve"> defining it. </w:t>
      </w:r>
      <w:r w:rsidR="009B33BC">
        <w:t xml:space="preserve">ROIs that will be used for pharmacokinetic analyses within LiverDCE should be labeled using the format </w:t>
      </w:r>
      <w:proofErr w:type="spellStart"/>
      <w:r w:rsidR="009B33BC" w:rsidRPr="00A819B4">
        <w:rPr>
          <w:rFonts w:ascii="Consolas" w:hAnsi="Consolas"/>
          <w:b/>
          <w:bCs/>
          <w:i/>
          <w:iCs/>
        </w:rPr>
        <w:t>tissueType</w:t>
      </w:r>
      <w:r w:rsidR="009B33BC" w:rsidRPr="00A819B4">
        <w:rPr>
          <w:rFonts w:ascii="Consolas" w:hAnsi="Consolas"/>
          <w:b/>
          <w:bCs/>
        </w:rPr>
        <w:t>_on_</w:t>
      </w:r>
      <w:r w:rsidR="009B33BC" w:rsidRPr="00A819B4">
        <w:rPr>
          <w:rFonts w:ascii="Consolas" w:hAnsi="Consolas"/>
          <w:b/>
          <w:bCs/>
          <w:i/>
          <w:iCs/>
        </w:rPr>
        <w:t>projectionType</w:t>
      </w:r>
      <w:proofErr w:type="spellEnd"/>
      <w:r w:rsidR="009B33BC">
        <w:t xml:space="preserve">, where </w:t>
      </w:r>
      <w:proofErr w:type="spellStart"/>
      <w:r w:rsidR="009B33BC" w:rsidRPr="00A819B4">
        <w:rPr>
          <w:rFonts w:ascii="Consolas" w:hAnsi="Consolas"/>
          <w:b/>
          <w:bCs/>
          <w:i/>
          <w:iCs/>
        </w:rPr>
        <w:t>tissueType</w:t>
      </w:r>
      <w:proofErr w:type="spellEnd"/>
      <w:r w:rsidR="009B33BC">
        <w:t xml:space="preserve"> is </w:t>
      </w:r>
      <w:r w:rsidR="009B33BC" w:rsidRPr="00A819B4">
        <w:rPr>
          <w:rFonts w:ascii="Consolas" w:hAnsi="Consolas"/>
          <w:b/>
          <w:bCs/>
        </w:rPr>
        <w:t>AA</w:t>
      </w:r>
      <w:r w:rsidR="009B33BC">
        <w:t xml:space="preserve">, </w:t>
      </w:r>
      <w:r w:rsidR="009B33BC" w:rsidRPr="00A819B4">
        <w:rPr>
          <w:rFonts w:ascii="Consolas" w:hAnsi="Consolas"/>
          <w:b/>
          <w:bCs/>
        </w:rPr>
        <w:t>PV</w:t>
      </w:r>
      <w:r w:rsidR="009B33BC">
        <w:t xml:space="preserve">, </w:t>
      </w:r>
      <w:r w:rsidR="009B33BC" w:rsidRPr="00A819B4">
        <w:rPr>
          <w:rFonts w:ascii="Consolas" w:hAnsi="Consolas"/>
          <w:b/>
          <w:bCs/>
        </w:rPr>
        <w:t>liver</w:t>
      </w:r>
      <w:r w:rsidR="009B33BC">
        <w:t xml:space="preserve">, or </w:t>
      </w:r>
      <w:r w:rsidR="009B33BC" w:rsidRPr="00A819B4">
        <w:rPr>
          <w:rFonts w:ascii="Consolas" w:hAnsi="Consolas"/>
          <w:b/>
          <w:bCs/>
        </w:rPr>
        <w:t>spleen</w:t>
      </w:r>
      <w:r w:rsidR="009B33BC">
        <w:t xml:space="preserve"> and </w:t>
      </w:r>
      <w:proofErr w:type="spellStart"/>
      <w:r w:rsidR="009B33BC" w:rsidRPr="00A819B4">
        <w:rPr>
          <w:rFonts w:ascii="Consolas" w:hAnsi="Consolas"/>
          <w:b/>
          <w:bCs/>
          <w:i/>
          <w:iCs/>
        </w:rPr>
        <w:lastRenderedPageBreak/>
        <w:t>projectionType</w:t>
      </w:r>
      <w:proofErr w:type="spellEnd"/>
      <w:r w:rsidR="009B33BC">
        <w:t xml:space="preserve"> is </w:t>
      </w:r>
      <w:proofErr w:type="spellStart"/>
      <w:r w:rsidR="009B33BC" w:rsidRPr="00A819B4">
        <w:rPr>
          <w:rFonts w:ascii="Consolas" w:hAnsi="Consolas"/>
          <w:b/>
          <w:bCs/>
        </w:rPr>
        <w:t>MaxIP</w:t>
      </w:r>
      <w:proofErr w:type="spellEnd"/>
      <w:r w:rsidR="00C15013">
        <w:t xml:space="preserve"> or</w:t>
      </w:r>
      <w:r w:rsidR="009B33BC">
        <w:t xml:space="preserve"> </w:t>
      </w:r>
      <w:proofErr w:type="spellStart"/>
      <w:r w:rsidR="009B33BC" w:rsidRPr="00A819B4">
        <w:rPr>
          <w:rFonts w:ascii="Consolas" w:hAnsi="Consolas"/>
          <w:b/>
          <w:bCs/>
        </w:rPr>
        <w:t>MeanIP</w:t>
      </w:r>
      <w:proofErr w:type="spellEnd"/>
      <w:r w:rsidR="009B33BC">
        <w:t xml:space="preserve">. For example, </w:t>
      </w:r>
      <w:r w:rsidR="001B050D">
        <w:t>our</w:t>
      </w:r>
      <w:r w:rsidR="009B33BC">
        <w:t xml:space="preserve"> analyses for the</w:t>
      </w:r>
      <w:r w:rsidR="001B050D">
        <w:t xml:space="preserve"> paper used </w:t>
      </w:r>
      <w:proofErr w:type="gramStart"/>
      <w:r w:rsidR="001B050D">
        <w:t>the names</w:t>
      </w:r>
      <w:proofErr w:type="gramEnd"/>
      <w:r>
        <w:t xml:space="preserve"> </w:t>
      </w:r>
      <w:proofErr w:type="spellStart"/>
      <w:r w:rsidRPr="00A819B4">
        <w:rPr>
          <w:rFonts w:ascii="Consolas" w:hAnsi="Consolas"/>
          <w:b/>
          <w:bCs/>
        </w:rPr>
        <w:t>liver_on_MeanIP</w:t>
      </w:r>
      <w:proofErr w:type="spellEnd"/>
      <w:r>
        <w:t xml:space="preserve">, </w:t>
      </w:r>
      <w:proofErr w:type="spellStart"/>
      <w:r w:rsidRPr="00A819B4">
        <w:rPr>
          <w:rFonts w:ascii="Consolas" w:hAnsi="Consolas"/>
          <w:b/>
          <w:bCs/>
        </w:rPr>
        <w:t>spleen_on_MeanIP</w:t>
      </w:r>
      <w:proofErr w:type="spellEnd"/>
      <w:r>
        <w:t xml:space="preserve">, </w:t>
      </w:r>
      <w:proofErr w:type="spellStart"/>
      <w:r w:rsidRPr="00A819B4">
        <w:rPr>
          <w:rFonts w:ascii="Consolas" w:hAnsi="Consolas"/>
          <w:b/>
          <w:bCs/>
        </w:rPr>
        <w:t>AA_on_MaxIP</w:t>
      </w:r>
      <w:proofErr w:type="spellEnd"/>
      <w:r>
        <w:t xml:space="preserve">, </w:t>
      </w:r>
      <w:r w:rsidR="009B33BC">
        <w:t>and</w:t>
      </w:r>
      <w:r>
        <w:t xml:space="preserve"> </w:t>
      </w:r>
      <w:proofErr w:type="spellStart"/>
      <w:r w:rsidRPr="00A819B4">
        <w:rPr>
          <w:rFonts w:ascii="Consolas" w:hAnsi="Consolas"/>
          <w:b/>
          <w:bCs/>
        </w:rPr>
        <w:t>PV_on_MaxIP</w:t>
      </w:r>
      <w:proofErr w:type="spellEnd"/>
      <w:r w:rsidR="009B33BC" w:rsidRPr="009B33BC">
        <w:t xml:space="preserve"> </w:t>
      </w:r>
      <w:r w:rsidR="009B33BC">
        <w:t xml:space="preserve">for </w:t>
      </w:r>
      <w:r w:rsidR="004A399E">
        <w:t>the</w:t>
      </w:r>
      <w:r w:rsidR="009B33BC">
        <w:t xml:space="preserve"> ROIs</w:t>
      </w:r>
      <w:r w:rsidR="001B050D">
        <w:t xml:space="preserve">. Click on the color </w:t>
      </w:r>
      <w:proofErr w:type="gramStart"/>
      <w:r w:rsidR="001B050D">
        <w:t>swatch</w:t>
      </w:r>
      <w:proofErr w:type="gramEnd"/>
      <w:r w:rsidR="001B050D">
        <w:t xml:space="preserve"> to the right of the ROI name and select a color from the dialog box to choose the color that will be used for the ROI. </w:t>
      </w:r>
      <w:r w:rsidR="00AE70F5">
        <w:t>T</w:t>
      </w:r>
      <w:r w:rsidR="001B050D">
        <w:t xml:space="preserve">he ROI </w:t>
      </w:r>
      <w:r w:rsidR="00AE70F5">
        <w:t>will be displayed using</w:t>
      </w:r>
      <w:r w:rsidR="001B050D">
        <w:t xml:space="preserve"> this color within</w:t>
      </w:r>
      <w:r w:rsidR="00AE70F5">
        <w:t xml:space="preserve"> </w:t>
      </w:r>
      <w:r w:rsidR="001B050D">
        <w:t xml:space="preserve">the </w:t>
      </w:r>
      <w:r w:rsidR="001B050D" w:rsidRPr="004F6911">
        <w:rPr>
          <w:b/>
          <w:bCs/>
        </w:rPr>
        <w:t>Medical Image Labeler</w:t>
      </w:r>
      <w:r w:rsidR="001B050D">
        <w:t xml:space="preserve"> app</w:t>
      </w:r>
      <w:r w:rsidR="00002CF9">
        <w:t>,</w:t>
      </w:r>
      <w:r w:rsidR="001B050D">
        <w:t xml:space="preserve"> </w:t>
      </w:r>
      <w:r w:rsidR="00002CF9">
        <w:t>for the color overlay</w:t>
      </w:r>
      <w:r w:rsidR="00002CF9">
        <w:t>s in</w:t>
      </w:r>
      <w:r w:rsidR="00002CF9">
        <w:t xml:space="preserve"> </w:t>
      </w:r>
      <w:r w:rsidR="001B050D">
        <w:t>LiverDCE</w:t>
      </w:r>
      <w:r w:rsidR="00002CF9">
        <w:t>,</w:t>
      </w:r>
      <w:r w:rsidR="001B050D">
        <w:t xml:space="preserve"> and for plot lines associated with the ROI</w:t>
      </w:r>
      <w:r w:rsidR="00002CF9">
        <w:t xml:space="preserve"> in LiverDCE</w:t>
      </w:r>
      <w:r w:rsidR="001B050D">
        <w:t>.</w:t>
      </w:r>
    </w:p>
    <w:p w14:paraId="1B7E1F04" w14:textId="012A2227" w:rsidR="00981B4E" w:rsidRDefault="004713F5">
      <w:r>
        <w:t xml:space="preserve">Use the tools on the </w:t>
      </w:r>
      <w:r w:rsidR="00981B4E" w:rsidRPr="004F6911">
        <w:rPr>
          <w:b/>
          <w:bCs/>
        </w:rPr>
        <w:t>DRAW</w:t>
      </w:r>
      <w:r>
        <w:t xml:space="preserve"> </w:t>
      </w:r>
      <w:r w:rsidR="004F1C20">
        <w:rPr>
          <w:noProof/>
        </w:rPr>
        <w:drawing>
          <wp:inline distT="0" distB="0" distL="0" distR="0" wp14:anchorId="619987AF" wp14:editId="09534BA4">
            <wp:extent cx="128016" cy="128016"/>
            <wp:effectExtent l="0" t="0" r="5715" b="5715"/>
            <wp:docPr id="128240502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405020" name=""/>
                    <pic:cNvPicPr/>
                  </pic:nvPicPr>
                  <pic:blipFill>
                    <a:blip r:embed="rId72">
                      <a:extLst>
                        <a:ext uri="{96DAC541-7B7A-43D3-8B79-37D633B846F1}">
                          <asvg:svgBlip xmlns:asvg="http://schemas.microsoft.com/office/drawing/2016/SVG/main" r:embed="rId73"/>
                        </a:ext>
                      </a:extLst>
                    </a:blip>
                    <a:stretch>
                      <a:fillRect/>
                    </a:stretch>
                  </pic:blipFill>
                  <pic:spPr>
                    <a:xfrm>
                      <a:off x="0" y="0"/>
                      <a:ext cx="128016" cy="128016"/>
                    </a:xfrm>
                    <a:prstGeom prst="rect">
                      <a:avLst/>
                    </a:prstGeom>
                  </pic:spPr>
                </pic:pic>
              </a:graphicData>
            </a:graphic>
          </wp:inline>
        </w:drawing>
      </w:r>
      <w:r w:rsidR="00F41CEE">
        <w:t xml:space="preserve"> </w:t>
      </w:r>
      <w:r>
        <w:t xml:space="preserve">and </w:t>
      </w:r>
      <w:r w:rsidR="00981B4E" w:rsidRPr="004F6911">
        <w:rPr>
          <w:b/>
          <w:bCs/>
        </w:rPr>
        <w:t>AUTOMATE</w:t>
      </w:r>
      <w:r>
        <w:t xml:space="preserve"> </w:t>
      </w:r>
      <w:r w:rsidR="004F1C20">
        <w:rPr>
          <w:noProof/>
        </w:rPr>
        <w:drawing>
          <wp:inline distT="0" distB="0" distL="0" distR="0" wp14:anchorId="1B18FB04" wp14:editId="5B898262">
            <wp:extent cx="128016" cy="128016"/>
            <wp:effectExtent l="0" t="0" r="5715" b="5715"/>
            <wp:docPr id="140866505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665055" name=""/>
                    <pic:cNvPicPr/>
                  </pic:nvPicPr>
                  <pic:blipFill>
                    <a:blip r:embed="rId74">
                      <a:extLst>
                        <a:ext uri="{96DAC541-7B7A-43D3-8B79-37D633B846F1}">
                          <asvg:svgBlip xmlns:asvg="http://schemas.microsoft.com/office/drawing/2016/SVG/main" r:embed="rId75"/>
                        </a:ext>
                      </a:extLst>
                    </a:blip>
                    <a:stretch>
                      <a:fillRect/>
                    </a:stretch>
                  </pic:blipFill>
                  <pic:spPr>
                    <a:xfrm>
                      <a:off x="0" y="0"/>
                      <a:ext cx="128016" cy="128016"/>
                    </a:xfrm>
                    <a:prstGeom prst="rect">
                      <a:avLst/>
                    </a:prstGeom>
                  </pic:spPr>
                </pic:pic>
              </a:graphicData>
            </a:graphic>
          </wp:inline>
        </w:drawing>
      </w:r>
      <w:r w:rsidR="00F41CEE">
        <w:t xml:space="preserve"> </w:t>
      </w:r>
      <w:r>
        <w:t xml:space="preserve">tabs to define 3D ROIs. </w:t>
      </w:r>
      <w:r w:rsidR="00C21ED9">
        <w:t xml:space="preserve">We refer the reader to </w:t>
      </w:r>
      <w:r w:rsidR="00D04857">
        <w:t xml:space="preserve">MATLAB®’s documentation for details regarding use of the </w:t>
      </w:r>
      <w:r w:rsidRPr="007B0FBC">
        <w:rPr>
          <w:b/>
          <w:bCs/>
        </w:rPr>
        <w:t>Medical Image Labeler</w:t>
      </w:r>
      <w:r>
        <w:t xml:space="preserve"> app.</w:t>
      </w:r>
      <w:r w:rsidR="00F41CEE">
        <w:t xml:space="preserve"> </w:t>
      </w:r>
      <w:r w:rsidR="00D04857">
        <w:t>Although a tutorial is beyond the scope of this manual</w:t>
      </w:r>
      <w:r w:rsidR="00F41CEE">
        <w:t xml:space="preserve">, we think it worthwhile to call attention to some </w:t>
      </w:r>
      <w:r w:rsidR="00F96C73">
        <w:t xml:space="preserve">useful </w:t>
      </w:r>
      <w:r w:rsidR="00F41CEE">
        <w:t xml:space="preserve">tools. The </w:t>
      </w:r>
      <w:r w:rsidR="00F41CEE" w:rsidRPr="00F96C73">
        <w:rPr>
          <w:b/>
          <w:bCs/>
        </w:rPr>
        <w:t>Window Level</w:t>
      </w:r>
      <w:r w:rsidR="00F41CEE">
        <w:t xml:space="preserve"> </w:t>
      </w:r>
      <w:r w:rsidR="004F1C20">
        <w:rPr>
          <w:noProof/>
        </w:rPr>
        <w:drawing>
          <wp:inline distT="0" distB="0" distL="0" distR="0" wp14:anchorId="702B009D" wp14:editId="455BBF18">
            <wp:extent cx="128016" cy="128016"/>
            <wp:effectExtent l="0" t="0" r="5715" b="5715"/>
            <wp:docPr id="107739790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397902" name=""/>
                    <pic:cNvPicPr/>
                  </pic:nvPicPr>
                  <pic:blipFill>
                    <a:blip r:embed="rId76">
                      <a:extLst>
                        <a:ext uri="{96DAC541-7B7A-43D3-8B79-37D633B846F1}">
                          <asvg:svgBlip xmlns:asvg="http://schemas.microsoft.com/office/drawing/2016/SVG/main" r:embed="rId77"/>
                        </a:ext>
                      </a:extLst>
                    </a:blip>
                    <a:stretch>
                      <a:fillRect/>
                    </a:stretch>
                  </pic:blipFill>
                  <pic:spPr>
                    <a:xfrm>
                      <a:off x="0" y="0"/>
                      <a:ext cx="128016" cy="128016"/>
                    </a:xfrm>
                    <a:prstGeom prst="rect">
                      <a:avLst/>
                    </a:prstGeom>
                  </pic:spPr>
                </pic:pic>
              </a:graphicData>
            </a:graphic>
          </wp:inline>
        </w:drawing>
      </w:r>
      <w:r w:rsidR="00F41CEE">
        <w:t xml:space="preserve"> tool adjusts the mapping of signal intensity values to grayscales. The </w:t>
      </w:r>
      <w:r w:rsidR="00F41CEE" w:rsidRPr="00F96C73">
        <w:rPr>
          <w:b/>
          <w:bCs/>
        </w:rPr>
        <w:t>Label Opacity</w:t>
      </w:r>
      <w:r w:rsidR="00F41CEE">
        <w:t xml:space="preserve"> </w:t>
      </w:r>
      <w:r w:rsidR="004F1C20">
        <w:rPr>
          <w:noProof/>
        </w:rPr>
        <w:drawing>
          <wp:inline distT="0" distB="0" distL="0" distR="0" wp14:anchorId="67E411BD" wp14:editId="6BBEDF39">
            <wp:extent cx="128016" cy="128016"/>
            <wp:effectExtent l="0" t="0" r="5715" b="5715"/>
            <wp:docPr id="42418097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180973" name=""/>
                    <pic:cNvPicPr/>
                  </pic:nvPicPr>
                  <pic:blipFill>
                    <a:blip r:embed="rId78">
                      <a:extLst>
                        <a:ext uri="{96DAC541-7B7A-43D3-8B79-37D633B846F1}">
                          <asvg:svgBlip xmlns:asvg="http://schemas.microsoft.com/office/drawing/2016/SVG/main" r:embed="rId79"/>
                        </a:ext>
                      </a:extLst>
                    </a:blip>
                    <a:stretch>
                      <a:fillRect/>
                    </a:stretch>
                  </pic:blipFill>
                  <pic:spPr>
                    <a:xfrm>
                      <a:off x="0" y="0"/>
                      <a:ext cx="128016" cy="128016"/>
                    </a:xfrm>
                    <a:prstGeom prst="rect">
                      <a:avLst/>
                    </a:prstGeom>
                  </pic:spPr>
                </pic:pic>
              </a:graphicData>
            </a:graphic>
          </wp:inline>
        </w:drawing>
      </w:r>
      <w:r w:rsidR="00F41CEE">
        <w:t xml:space="preserve"> slider determines </w:t>
      </w:r>
      <w:r w:rsidR="00E53AF6">
        <w:t xml:space="preserve">the </w:t>
      </w:r>
      <w:r w:rsidR="00F41CEE">
        <w:t xml:space="preserve">extent of transparency of the color overlay for the ROI. The </w:t>
      </w:r>
      <w:r w:rsidR="00F41CEE" w:rsidRPr="00F96C73">
        <w:rPr>
          <w:b/>
          <w:bCs/>
        </w:rPr>
        <w:t>Crosshair Navigation</w:t>
      </w:r>
      <w:r w:rsidR="00F41CEE">
        <w:t xml:space="preserve"> </w:t>
      </w:r>
      <w:r w:rsidR="004F1C20">
        <w:rPr>
          <w:noProof/>
        </w:rPr>
        <w:drawing>
          <wp:inline distT="0" distB="0" distL="0" distR="0" wp14:anchorId="22C89E69" wp14:editId="14866FF1">
            <wp:extent cx="128016" cy="128016"/>
            <wp:effectExtent l="0" t="0" r="5715" b="5715"/>
            <wp:docPr id="10974733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47335" name=""/>
                    <pic:cNvPicPr/>
                  </pic:nvPicPr>
                  <pic:blipFill>
                    <a:blip r:embed="rId80">
                      <a:extLst>
                        <a:ext uri="{96DAC541-7B7A-43D3-8B79-37D633B846F1}">
                          <asvg:svgBlip xmlns:asvg="http://schemas.microsoft.com/office/drawing/2016/SVG/main" r:embed="rId81"/>
                        </a:ext>
                      </a:extLst>
                    </a:blip>
                    <a:stretch>
                      <a:fillRect/>
                    </a:stretch>
                  </pic:blipFill>
                  <pic:spPr>
                    <a:xfrm>
                      <a:off x="0" y="0"/>
                      <a:ext cx="128016" cy="128016"/>
                    </a:xfrm>
                    <a:prstGeom prst="rect">
                      <a:avLst/>
                    </a:prstGeom>
                  </pic:spPr>
                </pic:pic>
              </a:graphicData>
            </a:graphic>
          </wp:inline>
        </w:drawing>
      </w:r>
      <w:r w:rsidR="00F41CEE">
        <w:t xml:space="preserve"> tool </w:t>
      </w:r>
      <w:r w:rsidR="00EC4936">
        <w:t xml:space="preserve">navigates </w:t>
      </w:r>
      <w:r w:rsidR="00065571">
        <w:t>to display the</w:t>
      </w:r>
      <w:r w:rsidR="00F41CEE">
        <w:t xml:space="preserve"> three orthogonal view planes</w:t>
      </w:r>
      <w:r w:rsidR="00DA0AEF">
        <w:t xml:space="preserve"> (axial </w:t>
      </w:r>
      <w:r w:rsidR="004F1C20">
        <w:rPr>
          <w:noProof/>
        </w:rPr>
        <w:drawing>
          <wp:inline distT="0" distB="0" distL="0" distR="0" wp14:anchorId="4317581A" wp14:editId="04812920">
            <wp:extent cx="128016" cy="128016"/>
            <wp:effectExtent l="0" t="0" r="5715" b="5715"/>
            <wp:docPr id="177707249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072495" name=""/>
                    <pic:cNvPicPr/>
                  </pic:nvPicPr>
                  <pic:blipFill>
                    <a:blip r:embed="rId82">
                      <a:extLst>
                        <a:ext uri="{96DAC541-7B7A-43D3-8B79-37D633B846F1}">
                          <asvg:svgBlip xmlns:asvg="http://schemas.microsoft.com/office/drawing/2016/SVG/main" r:embed="rId83"/>
                        </a:ext>
                      </a:extLst>
                    </a:blip>
                    <a:stretch>
                      <a:fillRect/>
                    </a:stretch>
                  </pic:blipFill>
                  <pic:spPr>
                    <a:xfrm>
                      <a:off x="0" y="0"/>
                      <a:ext cx="128016" cy="128016"/>
                    </a:xfrm>
                    <a:prstGeom prst="rect">
                      <a:avLst/>
                    </a:prstGeom>
                  </pic:spPr>
                </pic:pic>
              </a:graphicData>
            </a:graphic>
          </wp:inline>
        </w:drawing>
      </w:r>
      <w:r w:rsidR="00DA0AEF">
        <w:t xml:space="preserve">, coronal </w:t>
      </w:r>
      <w:r w:rsidR="004F1C20">
        <w:rPr>
          <w:noProof/>
        </w:rPr>
        <w:drawing>
          <wp:inline distT="0" distB="0" distL="0" distR="0" wp14:anchorId="5B903822" wp14:editId="6A13696B">
            <wp:extent cx="128016" cy="128016"/>
            <wp:effectExtent l="0" t="0" r="5715" b="5715"/>
            <wp:docPr id="45450915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509156" name=""/>
                    <pic:cNvPicPr/>
                  </pic:nvPicPr>
                  <pic:blipFill>
                    <a:blip r:embed="rId84">
                      <a:extLst>
                        <a:ext uri="{96DAC541-7B7A-43D3-8B79-37D633B846F1}">
                          <asvg:svgBlip xmlns:asvg="http://schemas.microsoft.com/office/drawing/2016/SVG/main" r:embed="rId85"/>
                        </a:ext>
                      </a:extLst>
                    </a:blip>
                    <a:stretch>
                      <a:fillRect/>
                    </a:stretch>
                  </pic:blipFill>
                  <pic:spPr>
                    <a:xfrm>
                      <a:off x="0" y="0"/>
                      <a:ext cx="128016" cy="128016"/>
                    </a:xfrm>
                    <a:prstGeom prst="rect">
                      <a:avLst/>
                    </a:prstGeom>
                  </pic:spPr>
                </pic:pic>
              </a:graphicData>
            </a:graphic>
          </wp:inline>
        </w:drawing>
      </w:r>
      <w:r w:rsidR="00DA0AEF">
        <w:t xml:space="preserve">, and sagittal </w:t>
      </w:r>
      <w:r w:rsidR="004F1C20">
        <w:rPr>
          <w:noProof/>
        </w:rPr>
        <w:drawing>
          <wp:inline distT="0" distB="0" distL="0" distR="0" wp14:anchorId="6418DB57" wp14:editId="06DB4770">
            <wp:extent cx="128016" cy="128016"/>
            <wp:effectExtent l="0" t="0" r="5715" b="5715"/>
            <wp:docPr id="114588090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880907" name=""/>
                    <pic:cNvPicPr/>
                  </pic:nvPicPr>
                  <pic:blipFill>
                    <a:blip r:embed="rId86">
                      <a:extLst>
                        <a:ext uri="{96DAC541-7B7A-43D3-8B79-37D633B846F1}">
                          <asvg:svgBlip xmlns:asvg="http://schemas.microsoft.com/office/drawing/2016/SVG/main" r:embed="rId87"/>
                        </a:ext>
                      </a:extLst>
                    </a:blip>
                    <a:stretch>
                      <a:fillRect/>
                    </a:stretch>
                  </pic:blipFill>
                  <pic:spPr>
                    <a:xfrm>
                      <a:off x="0" y="0"/>
                      <a:ext cx="128016" cy="128016"/>
                    </a:xfrm>
                    <a:prstGeom prst="rect">
                      <a:avLst/>
                    </a:prstGeom>
                  </pic:spPr>
                </pic:pic>
              </a:graphicData>
            </a:graphic>
          </wp:inline>
        </w:drawing>
      </w:r>
      <w:r w:rsidR="00DA0AEF">
        <w:t>)</w:t>
      </w:r>
      <w:r w:rsidR="00F41CEE">
        <w:t xml:space="preserve"> </w:t>
      </w:r>
      <w:r w:rsidR="00065571">
        <w:t>that</w:t>
      </w:r>
      <w:r w:rsidR="00DA0AEF">
        <w:t xml:space="preserve"> </w:t>
      </w:r>
      <w:r w:rsidR="00EC4936">
        <w:t>intersect at</w:t>
      </w:r>
      <w:r w:rsidR="00F41CEE">
        <w:t xml:space="preserve"> the </w:t>
      </w:r>
      <w:r w:rsidR="00065571">
        <w:t>position</w:t>
      </w:r>
      <w:r w:rsidR="00F41CEE">
        <w:t xml:space="preserve"> of the crosshair</w:t>
      </w:r>
      <w:r w:rsidR="00065571">
        <w:t>s</w:t>
      </w:r>
      <w:r w:rsidR="0017553E">
        <w:t xml:space="preserve">. This tool is particularly helpful for </w:t>
      </w:r>
      <w:r w:rsidR="00231671">
        <w:t>tracking</w:t>
      </w:r>
      <w:r w:rsidR="0017553E">
        <w:t xml:space="preserve"> vessels in 3</w:t>
      </w:r>
      <w:r w:rsidR="00231671">
        <w:t>D</w:t>
      </w:r>
      <w:r w:rsidR="0017553E">
        <w:t xml:space="preserve"> space</w:t>
      </w:r>
      <w:r w:rsidR="00F41CEE">
        <w:t>.</w:t>
      </w:r>
      <w:r>
        <w:t xml:space="preserve"> </w:t>
      </w:r>
      <w:r w:rsidR="00E53AF6">
        <w:t xml:space="preserve">The </w:t>
      </w:r>
      <w:r w:rsidR="00E53AF6" w:rsidRPr="00F96C73">
        <w:rPr>
          <w:b/>
          <w:bCs/>
        </w:rPr>
        <w:t>Layout</w:t>
      </w:r>
      <w:r w:rsidR="00E53AF6">
        <w:t xml:space="preserve"> </w:t>
      </w:r>
      <w:r w:rsidR="004F1C20">
        <w:rPr>
          <w:noProof/>
        </w:rPr>
        <w:drawing>
          <wp:inline distT="0" distB="0" distL="0" distR="0" wp14:anchorId="444F8B8D" wp14:editId="05C021F0">
            <wp:extent cx="128016" cy="128016"/>
            <wp:effectExtent l="0" t="0" r="5715" b="5715"/>
            <wp:docPr id="23170687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706879" name=""/>
                    <pic:cNvPicPr/>
                  </pic:nvPicPr>
                  <pic:blipFill>
                    <a:blip r:embed="rId88">
                      <a:extLst>
                        <a:ext uri="{96DAC541-7B7A-43D3-8B79-37D633B846F1}">
                          <asvg:svgBlip xmlns:asvg="http://schemas.microsoft.com/office/drawing/2016/SVG/main" r:embed="rId89"/>
                        </a:ext>
                      </a:extLst>
                    </a:blip>
                    <a:stretch>
                      <a:fillRect/>
                    </a:stretch>
                  </pic:blipFill>
                  <pic:spPr>
                    <a:xfrm>
                      <a:off x="0" y="0"/>
                      <a:ext cx="128016" cy="128016"/>
                    </a:xfrm>
                    <a:prstGeom prst="rect">
                      <a:avLst/>
                    </a:prstGeom>
                  </pic:spPr>
                </pic:pic>
              </a:graphicData>
            </a:graphic>
          </wp:inline>
        </w:drawing>
      </w:r>
      <w:r w:rsidR="00E53AF6">
        <w:t xml:space="preserve"> </w:t>
      </w:r>
      <w:r w:rsidR="00EC4936">
        <w:t>button</w:t>
      </w:r>
      <w:r w:rsidR="00E53AF6">
        <w:t xml:space="preserve"> allows you to switch between the </w:t>
      </w:r>
      <w:r w:rsidR="003A1463">
        <w:t xml:space="preserve">2-by-2 grid </w:t>
      </w:r>
      <w:r w:rsidR="004F1C20">
        <w:rPr>
          <w:noProof/>
        </w:rPr>
        <w:drawing>
          <wp:inline distT="0" distB="0" distL="0" distR="0" wp14:anchorId="2779ED3B" wp14:editId="36E2B587">
            <wp:extent cx="128016" cy="128016"/>
            <wp:effectExtent l="0" t="0" r="5715" b="5715"/>
            <wp:docPr id="17534271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42719" name=""/>
                    <pic:cNvPicPr/>
                  </pic:nvPicPr>
                  <pic:blipFill>
                    <a:blip r:embed="rId90">
                      <a:extLst>
                        <a:ext uri="{96DAC541-7B7A-43D3-8B79-37D633B846F1}">
                          <asvg:svgBlip xmlns:asvg="http://schemas.microsoft.com/office/drawing/2016/SVG/main" r:embed="rId91"/>
                        </a:ext>
                      </a:extLst>
                    </a:blip>
                    <a:stretch>
                      <a:fillRect/>
                    </a:stretch>
                  </pic:blipFill>
                  <pic:spPr>
                    <a:xfrm>
                      <a:off x="0" y="0"/>
                      <a:ext cx="128016" cy="128016"/>
                    </a:xfrm>
                    <a:prstGeom prst="rect">
                      <a:avLst/>
                    </a:prstGeom>
                  </pic:spPr>
                </pic:pic>
              </a:graphicData>
            </a:graphic>
          </wp:inline>
        </w:drawing>
      </w:r>
      <w:r w:rsidR="00E53AF6">
        <w:t xml:space="preserve"> display </w:t>
      </w:r>
      <w:r w:rsidR="00EC4936">
        <w:t>and</w:t>
      </w:r>
      <w:r w:rsidR="00E53AF6">
        <w:t xml:space="preserve"> another display, such as a single plane display.</w:t>
      </w:r>
      <w:r w:rsidR="006E398C">
        <w:t xml:space="preserve"> The </w:t>
      </w:r>
      <w:r w:rsidR="006E398C" w:rsidRPr="007B0FBC">
        <w:rPr>
          <w:b/>
          <w:bCs/>
        </w:rPr>
        <w:t>Save Session</w:t>
      </w:r>
      <w:r w:rsidR="006E398C">
        <w:t xml:space="preserve"> </w:t>
      </w:r>
      <w:r w:rsidR="004F1C20">
        <w:rPr>
          <w:noProof/>
        </w:rPr>
        <w:drawing>
          <wp:inline distT="0" distB="0" distL="0" distR="0" wp14:anchorId="283B3718" wp14:editId="325ABE81">
            <wp:extent cx="128016" cy="128016"/>
            <wp:effectExtent l="0" t="0" r="5715" b="5715"/>
            <wp:docPr id="81624762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247627" name=""/>
                    <pic:cNvPicPr/>
                  </pic:nvPicPr>
                  <pic:blipFill>
                    <a:blip r:embed="rId92">
                      <a:extLst>
                        <a:ext uri="{96DAC541-7B7A-43D3-8B79-37D633B846F1}">
                          <asvg:svgBlip xmlns:asvg="http://schemas.microsoft.com/office/drawing/2016/SVG/main" r:embed="rId93"/>
                        </a:ext>
                      </a:extLst>
                    </a:blip>
                    <a:stretch>
                      <a:fillRect/>
                    </a:stretch>
                  </pic:blipFill>
                  <pic:spPr>
                    <a:xfrm>
                      <a:off x="0" y="0"/>
                      <a:ext cx="128016" cy="128016"/>
                    </a:xfrm>
                    <a:prstGeom prst="rect">
                      <a:avLst/>
                    </a:prstGeom>
                  </pic:spPr>
                </pic:pic>
              </a:graphicData>
            </a:graphic>
          </wp:inline>
        </w:drawing>
      </w:r>
      <w:r w:rsidR="007B0FBC">
        <w:t xml:space="preserve"> button </w:t>
      </w:r>
      <w:r w:rsidR="006E398C">
        <w:t xml:space="preserve">saves the ROI definitions in a </w:t>
      </w:r>
      <w:r w:rsidR="006E398C" w:rsidRPr="006E398C">
        <w:rPr>
          <w:b/>
          <w:bCs/>
        </w:rPr>
        <w:t>Ground Truth</w:t>
      </w:r>
      <w:r w:rsidR="006E398C">
        <w:t xml:space="preserve"> file, named </w:t>
      </w:r>
      <w:proofErr w:type="spellStart"/>
      <w:r w:rsidR="006E398C" w:rsidRPr="00A819B4">
        <w:rPr>
          <w:rFonts w:ascii="Consolas" w:hAnsi="Consolas"/>
          <w:b/>
          <w:bCs/>
        </w:rPr>
        <w:t>g</w:t>
      </w:r>
      <w:r w:rsidR="002876A8" w:rsidRPr="00A819B4">
        <w:rPr>
          <w:rFonts w:ascii="Consolas" w:hAnsi="Consolas"/>
          <w:b/>
          <w:bCs/>
        </w:rPr>
        <w:t>round</w:t>
      </w:r>
      <w:r w:rsidR="006E398C" w:rsidRPr="00A819B4">
        <w:rPr>
          <w:rFonts w:ascii="Consolas" w:hAnsi="Consolas"/>
          <w:b/>
          <w:bCs/>
        </w:rPr>
        <w:t>TruthMed.mat</w:t>
      </w:r>
      <w:proofErr w:type="spellEnd"/>
      <w:r w:rsidR="00DF3040">
        <w:t xml:space="preserve"> by default.</w:t>
      </w:r>
      <w:r w:rsidR="006E398C">
        <w:t xml:space="preserve"> This is the file that you will select when loading the 3D ROIs into the LiverDCE program.</w:t>
      </w:r>
    </w:p>
    <w:p w14:paraId="30CEDE35" w14:textId="0B2F6EEC" w:rsidR="00C731F3" w:rsidRDefault="00C731F3">
      <w:r>
        <w:rPr>
          <w:noProof/>
        </w:rPr>
        <w:drawing>
          <wp:inline distT="0" distB="0" distL="0" distR="0" wp14:anchorId="35BF1B24" wp14:editId="69F011AB">
            <wp:extent cx="3283585" cy="1797050"/>
            <wp:effectExtent l="0" t="0" r="0" b="0"/>
            <wp:docPr id="1272575059" name="Picture 6"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575059" name="Picture 6" descr="A screenshot of a computer&#10;&#10;AI-generated content may be incorrect."/>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283585" cy="1797050"/>
                    </a:xfrm>
                    <a:prstGeom prst="rect">
                      <a:avLst/>
                    </a:prstGeom>
                    <a:noFill/>
                    <a:ln>
                      <a:noFill/>
                    </a:ln>
                  </pic:spPr>
                </pic:pic>
              </a:graphicData>
            </a:graphic>
          </wp:inline>
        </w:drawing>
      </w:r>
    </w:p>
    <w:p w14:paraId="37661027" w14:textId="1E2C9EA5" w:rsidR="00605EDE" w:rsidRDefault="00972BFC">
      <w:r>
        <w:rPr>
          <w:noProof/>
        </w:rPr>
        <w:drawing>
          <wp:inline distT="0" distB="0" distL="0" distR="0" wp14:anchorId="4E4991C9" wp14:editId="532913F9">
            <wp:extent cx="1443355" cy="675640"/>
            <wp:effectExtent l="0" t="0" r="4445" b="0"/>
            <wp:docPr id="17664543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443355" cy="675640"/>
                    </a:xfrm>
                    <a:prstGeom prst="rect">
                      <a:avLst/>
                    </a:prstGeom>
                    <a:noFill/>
                    <a:ln>
                      <a:noFill/>
                    </a:ln>
                  </pic:spPr>
                </pic:pic>
              </a:graphicData>
            </a:graphic>
          </wp:inline>
        </w:drawing>
      </w:r>
      <w:r>
        <w:rPr>
          <w:noProof/>
        </w:rPr>
        <w:drawing>
          <wp:inline distT="0" distB="0" distL="0" distR="0" wp14:anchorId="30F4DFD8" wp14:editId="57C246F5">
            <wp:extent cx="1443355" cy="675640"/>
            <wp:effectExtent l="0" t="0" r="4445" b="0"/>
            <wp:docPr id="189883204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443355" cy="675640"/>
                    </a:xfrm>
                    <a:prstGeom prst="rect">
                      <a:avLst/>
                    </a:prstGeom>
                    <a:noFill/>
                    <a:ln>
                      <a:noFill/>
                    </a:ln>
                  </pic:spPr>
                </pic:pic>
              </a:graphicData>
            </a:graphic>
          </wp:inline>
        </w:drawing>
      </w:r>
    </w:p>
    <w:p w14:paraId="119476F5" w14:textId="5D1860F6" w:rsidR="00A10B80" w:rsidRDefault="004713F5">
      <w:r>
        <w:t xml:space="preserve">To aid in defining ROIs, we implemented two custom tools that may be installed in the app via the </w:t>
      </w:r>
      <w:r w:rsidRPr="004F6911">
        <w:rPr>
          <w:b/>
          <w:bCs/>
        </w:rPr>
        <w:t>Add Algorithm</w:t>
      </w:r>
      <w:r>
        <w:t xml:space="preserve"> button on the </w:t>
      </w:r>
      <w:r w:rsidR="00981B4E" w:rsidRPr="004F6911">
        <w:rPr>
          <w:b/>
          <w:bCs/>
        </w:rPr>
        <w:t>AUTOMATE</w:t>
      </w:r>
      <w:r>
        <w:t xml:space="preserve"> </w:t>
      </w:r>
      <w:r w:rsidR="004F1C20">
        <w:rPr>
          <w:noProof/>
        </w:rPr>
        <w:drawing>
          <wp:inline distT="0" distB="0" distL="0" distR="0" wp14:anchorId="059B36A5" wp14:editId="5E4B391F">
            <wp:extent cx="128016" cy="128016"/>
            <wp:effectExtent l="0" t="0" r="5715" b="5715"/>
            <wp:docPr id="31646153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461530" name=""/>
                    <pic:cNvPicPr/>
                  </pic:nvPicPr>
                  <pic:blipFill>
                    <a:blip r:embed="rId74">
                      <a:extLst>
                        <a:ext uri="{96DAC541-7B7A-43D3-8B79-37D633B846F1}">
                          <asvg:svgBlip xmlns:asvg="http://schemas.microsoft.com/office/drawing/2016/SVG/main" r:embed="rId75"/>
                        </a:ext>
                      </a:extLst>
                    </a:blip>
                    <a:stretch>
                      <a:fillRect/>
                    </a:stretch>
                  </pic:blipFill>
                  <pic:spPr>
                    <a:xfrm>
                      <a:off x="0" y="0"/>
                      <a:ext cx="128016" cy="128016"/>
                    </a:xfrm>
                    <a:prstGeom prst="rect">
                      <a:avLst/>
                    </a:prstGeom>
                  </pic:spPr>
                </pic:pic>
              </a:graphicData>
            </a:graphic>
          </wp:inline>
        </w:drawing>
      </w:r>
      <w:r w:rsidR="00F41CEE">
        <w:t xml:space="preserve"> </w:t>
      </w:r>
      <w:r>
        <w:t xml:space="preserve">tab. The code for these tools is contained in the </w:t>
      </w:r>
      <w:proofErr w:type="spellStart"/>
      <w:r w:rsidRPr="00A819B4">
        <w:rPr>
          <w:rFonts w:ascii="Consolas" w:hAnsi="Consolas"/>
          <w:b/>
          <w:bCs/>
        </w:rPr>
        <w:t>CloseHolesInRegion.m</w:t>
      </w:r>
      <w:proofErr w:type="spellEnd"/>
      <w:r w:rsidR="00F81043">
        <w:t xml:space="preserve"> </w:t>
      </w:r>
      <w:r w:rsidR="00C81B32">
        <w:t>and</w:t>
      </w:r>
      <w:r w:rsidR="00981B4E">
        <w:t xml:space="preserve"> </w:t>
      </w:r>
      <w:proofErr w:type="spellStart"/>
      <w:r w:rsidRPr="00A819B4">
        <w:rPr>
          <w:rFonts w:ascii="Consolas" w:hAnsi="Consolas"/>
          <w:b/>
          <w:bCs/>
        </w:rPr>
        <w:t>ThresholdExistingRegion.m</w:t>
      </w:r>
      <w:proofErr w:type="spellEnd"/>
      <w:r w:rsidR="00F81043">
        <w:t xml:space="preserve"> </w:t>
      </w:r>
      <w:r w:rsidR="00C81B32">
        <w:t xml:space="preserve">files </w:t>
      </w:r>
      <w:r w:rsidR="00F81043">
        <w:t xml:space="preserve">and </w:t>
      </w:r>
      <w:r w:rsidR="00C81B32">
        <w:t xml:space="preserve">their accompanying settings </w:t>
      </w:r>
      <w:r>
        <w:t>files</w:t>
      </w:r>
      <w:r w:rsidR="00C81B32">
        <w:t xml:space="preserve"> </w:t>
      </w:r>
      <w:proofErr w:type="spellStart"/>
      <w:r w:rsidR="00C81B32" w:rsidRPr="00F81043">
        <w:rPr>
          <w:rFonts w:ascii="Consolas" w:hAnsi="Consolas"/>
          <w:b/>
          <w:bCs/>
        </w:rPr>
        <w:t>CloseHolesInRegionSettings.m</w:t>
      </w:r>
      <w:proofErr w:type="spellEnd"/>
      <w:r w:rsidR="00C81B32">
        <w:t xml:space="preserve"> and </w:t>
      </w:r>
      <w:proofErr w:type="spellStart"/>
      <w:r w:rsidR="00C81B32" w:rsidRPr="00F81043">
        <w:rPr>
          <w:rFonts w:ascii="Consolas" w:hAnsi="Consolas"/>
          <w:b/>
          <w:bCs/>
        </w:rPr>
        <w:t>ThresholdExistingRegionSettings.m</w:t>
      </w:r>
      <w:proofErr w:type="spellEnd"/>
      <w:r w:rsidR="00C81B32">
        <w:t>.</w:t>
      </w:r>
      <w:r>
        <w:t xml:space="preserve"> Once installed, buttons for these tools appear in the list of available algorithms on the </w:t>
      </w:r>
      <w:r w:rsidRPr="004F6911">
        <w:rPr>
          <w:b/>
          <w:bCs/>
        </w:rPr>
        <w:t>A</w:t>
      </w:r>
      <w:r w:rsidR="00981B4E" w:rsidRPr="004F6911">
        <w:rPr>
          <w:b/>
          <w:bCs/>
        </w:rPr>
        <w:t>UTOMATE</w:t>
      </w:r>
      <w:r>
        <w:t xml:space="preserve"> </w:t>
      </w:r>
      <w:r w:rsidR="00CA0286">
        <w:rPr>
          <w:noProof/>
        </w:rPr>
        <w:drawing>
          <wp:inline distT="0" distB="0" distL="0" distR="0" wp14:anchorId="4D50A306" wp14:editId="298B01BC">
            <wp:extent cx="128016" cy="128016"/>
            <wp:effectExtent l="0" t="0" r="5715" b="5715"/>
            <wp:docPr id="114932742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461530" name=""/>
                    <pic:cNvPicPr/>
                  </pic:nvPicPr>
                  <pic:blipFill>
                    <a:blip r:embed="rId74">
                      <a:extLst>
                        <a:ext uri="{96DAC541-7B7A-43D3-8B79-37D633B846F1}">
                          <asvg:svgBlip xmlns:asvg="http://schemas.microsoft.com/office/drawing/2016/SVG/main" r:embed="rId75"/>
                        </a:ext>
                      </a:extLst>
                    </a:blip>
                    <a:stretch>
                      <a:fillRect/>
                    </a:stretch>
                  </pic:blipFill>
                  <pic:spPr>
                    <a:xfrm>
                      <a:off x="0" y="0"/>
                      <a:ext cx="128016" cy="128016"/>
                    </a:xfrm>
                    <a:prstGeom prst="rect">
                      <a:avLst/>
                    </a:prstGeom>
                  </pic:spPr>
                </pic:pic>
              </a:graphicData>
            </a:graphic>
          </wp:inline>
        </w:drawing>
      </w:r>
      <w:r w:rsidR="00F41CEE">
        <w:t xml:space="preserve"> </w:t>
      </w:r>
      <w:r>
        <w:t xml:space="preserve">tab </w:t>
      </w:r>
      <w:r w:rsidR="00981B4E">
        <w:t>in</w:t>
      </w:r>
      <w:r>
        <w:t xml:space="preserve"> the </w:t>
      </w:r>
      <w:r w:rsidRPr="004F6911">
        <w:rPr>
          <w:b/>
          <w:bCs/>
        </w:rPr>
        <w:t>V</w:t>
      </w:r>
      <w:r w:rsidR="00981B4E" w:rsidRPr="004F6911">
        <w:rPr>
          <w:b/>
          <w:bCs/>
        </w:rPr>
        <w:t xml:space="preserve">OLUME </w:t>
      </w:r>
      <w:r w:rsidRPr="004F6911">
        <w:rPr>
          <w:b/>
          <w:bCs/>
        </w:rPr>
        <w:t>B</w:t>
      </w:r>
      <w:r w:rsidR="00981B4E" w:rsidRPr="004F6911">
        <w:rPr>
          <w:b/>
          <w:bCs/>
        </w:rPr>
        <w:t xml:space="preserve">ASED </w:t>
      </w:r>
      <w:r w:rsidR="00981B4E" w:rsidRPr="004F6911">
        <w:rPr>
          <w:b/>
          <w:bCs/>
        </w:rPr>
        <w:lastRenderedPageBreak/>
        <w:t>ALGORITHMS</w:t>
      </w:r>
      <w:r>
        <w:t xml:space="preserve"> </w:t>
      </w:r>
      <w:r w:rsidR="00CA0286">
        <w:rPr>
          <w:noProof/>
        </w:rPr>
        <w:drawing>
          <wp:inline distT="0" distB="0" distL="0" distR="0" wp14:anchorId="64D8F2C6" wp14:editId="54C6D71A">
            <wp:extent cx="128016" cy="128016"/>
            <wp:effectExtent l="0" t="0" r="5715" b="5715"/>
            <wp:docPr id="139268264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682646" name=""/>
                    <pic:cNvPicPr/>
                  </pic:nvPicPr>
                  <pic:blipFill>
                    <a:blip r:embed="rId97">
                      <a:extLst>
                        <a:ext uri="{96DAC541-7B7A-43D3-8B79-37D633B846F1}">
                          <asvg:svgBlip xmlns:asvg="http://schemas.microsoft.com/office/drawing/2016/SVG/main" r:embed="rId98"/>
                        </a:ext>
                      </a:extLst>
                    </a:blip>
                    <a:stretch>
                      <a:fillRect/>
                    </a:stretch>
                  </pic:blipFill>
                  <pic:spPr>
                    <a:xfrm>
                      <a:off x="0" y="0"/>
                      <a:ext cx="128016" cy="128016"/>
                    </a:xfrm>
                    <a:prstGeom prst="rect">
                      <a:avLst/>
                    </a:prstGeom>
                  </pic:spPr>
                </pic:pic>
              </a:graphicData>
            </a:graphic>
          </wp:inline>
        </w:drawing>
      </w:r>
      <w:r w:rsidR="00DD061C">
        <w:t xml:space="preserve"> </w:t>
      </w:r>
      <w:r>
        <w:t>category.</w:t>
      </w:r>
      <w:r w:rsidR="00981B4E">
        <w:t xml:space="preserve"> The </w:t>
      </w:r>
      <w:proofErr w:type="spellStart"/>
      <w:r w:rsidR="00981B4E" w:rsidRPr="004F6911">
        <w:rPr>
          <w:b/>
          <w:bCs/>
        </w:rPr>
        <w:t>CloseHolesInRegion</w:t>
      </w:r>
      <w:proofErr w:type="spellEnd"/>
      <w:r w:rsidR="00981B4E">
        <w:t xml:space="preserve"> </w:t>
      </w:r>
      <w:r w:rsidR="00CA0286">
        <w:rPr>
          <w:noProof/>
        </w:rPr>
        <w:drawing>
          <wp:inline distT="0" distB="0" distL="0" distR="0" wp14:anchorId="5FAB2D99" wp14:editId="6B36E91E">
            <wp:extent cx="128016" cy="128016"/>
            <wp:effectExtent l="0" t="0" r="5715" b="5715"/>
            <wp:docPr id="46539489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394897" name=""/>
                    <pic:cNvPicPr/>
                  </pic:nvPicPr>
                  <pic:blipFill>
                    <a:blip r:embed="rId99">
                      <a:extLst>
                        <a:ext uri="{96DAC541-7B7A-43D3-8B79-37D633B846F1}">
                          <asvg:svgBlip xmlns:asvg="http://schemas.microsoft.com/office/drawing/2016/SVG/main" r:embed="rId100"/>
                        </a:ext>
                      </a:extLst>
                    </a:blip>
                    <a:stretch>
                      <a:fillRect/>
                    </a:stretch>
                  </pic:blipFill>
                  <pic:spPr>
                    <a:xfrm>
                      <a:off x="0" y="0"/>
                      <a:ext cx="128016" cy="128016"/>
                    </a:xfrm>
                    <a:prstGeom prst="rect">
                      <a:avLst/>
                    </a:prstGeom>
                  </pic:spPr>
                </pic:pic>
              </a:graphicData>
            </a:graphic>
          </wp:inline>
        </w:drawing>
      </w:r>
      <w:r w:rsidR="00DD061C">
        <w:t xml:space="preserve"> </w:t>
      </w:r>
      <w:r w:rsidR="00981B4E">
        <w:t>tool performs morphological closure</w:t>
      </w:r>
      <w:r w:rsidR="00F96C73">
        <w:t xml:space="preserve"> on</w:t>
      </w:r>
      <w:r w:rsidR="00981B4E">
        <w:t xml:space="preserve"> </w:t>
      </w:r>
      <w:r w:rsidR="00F96C73">
        <w:t xml:space="preserve">an existing 3D ROI </w:t>
      </w:r>
      <w:r w:rsidR="00981B4E">
        <w:t xml:space="preserve">to eliminate holes smaller than the </w:t>
      </w:r>
      <w:r w:rsidR="00981B4E" w:rsidRPr="004F6911">
        <w:rPr>
          <w:b/>
          <w:bCs/>
        </w:rPr>
        <w:t>Sphere Radius</w:t>
      </w:r>
      <w:r w:rsidR="00981B4E">
        <w:t xml:space="preserve"> </w:t>
      </w:r>
      <w:r w:rsidR="00CA0286">
        <w:rPr>
          <w:noProof/>
        </w:rPr>
        <w:drawing>
          <wp:inline distT="0" distB="0" distL="0" distR="0" wp14:anchorId="00EA3699" wp14:editId="349A1A96">
            <wp:extent cx="128016" cy="128016"/>
            <wp:effectExtent l="0" t="0" r="5715" b="5715"/>
            <wp:docPr id="27592898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928983" name=""/>
                    <pic:cNvPicPr/>
                  </pic:nvPicPr>
                  <pic:blipFill>
                    <a:blip r:embed="rId101">
                      <a:extLst>
                        <a:ext uri="{96DAC541-7B7A-43D3-8B79-37D633B846F1}">
                          <asvg:svgBlip xmlns:asvg="http://schemas.microsoft.com/office/drawing/2016/SVG/main" r:embed="rId102"/>
                        </a:ext>
                      </a:extLst>
                    </a:blip>
                    <a:stretch>
                      <a:fillRect/>
                    </a:stretch>
                  </pic:blipFill>
                  <pic:spPr>
                    <a:xfrm>
                      <a:off x="0" y="0"/>
                      <a:ext cx="128016" cy="128016"/>
                    </a:xfrm>
                    <a:prstGeom prst="rect">
                      <a:avLst/>
                    </a:prstGeom>
                  </pic:spPr>
                </pic:pic>
              </a:graphicData>
            </a:graphic>
          </wp:inline>
        </w:drawing>
      </w:r>
      <w:r w:rsidR="00167366">
        <w:t xml:space="preserve"> </w:t>
      </w:r>
      <w:r w:rsidR="00981B4E">
        <w:t xml:space="preserve">parameter specified in its </w:t>
      </w:r>
      <w:r w:rsidR="00981B4E" w:rsidRPr="004F6911">
        <w:rPr>
          <w:b/>
          <w:bCs/>
        </w:rPr>
        <w:t>Algorithm Parameters</w:t>
      </w:r>
      <w:r w:rsidR="00167366">
        <w:rPr>
          <w:b/>
          <w:bCs/>
        </w:rPr>
        <w:t xml:space="preserve"> </w:t>
      </w:r>
      <w:r w:rsidR="00CA0286">
        <w:rPr>
          <w:noProof/>
        </w:rPr>
        <w:drawing>
          <wp:inline distT="0" distB="0" distL="0" distR="0" wp14:anchorId="201F588C" wp14:editId="2BF98F2D">
            <wp:extent cx="128016" cy="128016"/>
            <wp:effectExtent l="0" t="0" r="5715" b="5715"/>
            <wp:docPr id="76272542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725421" name=""/>
                    <pic:cNvPicPr/>
                  </pic:nvPicPr>
                  <pic:blipFill>
                    <a:blip r:embed="rId103">
                      <a:extLst>
                        <a:ext uri="{96DAC541-7B7A-43D3-8B79-37D633B846F1}">
                          <asvg:svgBlip xmlns:asvg="http://schemas.microsoft.com/office/drawing/2016/SVG/main" r:embed="rId104"/>
                        </a:ext>
                      </a:extLst>
                    </a:blip>
                    <a:stretch>
                      <a:fillRect/>
                    </a:stretch>
                  </pic:blipFill>
                  <pic:spPr>
                    <a:xfrm>
                      <a:off x="0" y="0"/>
                      <a:ext cx="128016" cy="128016"/>
                    </a:xfrm>
                    <a:prstGeom prst="rect">
                      <a:avLst/>
                    </a:prstGeom>
                  </pic:spPr>
                </pic:pic>
              </a:graphicData>
            </a:graphic>
          </wp:inline>
        </w:drawing>
      </w:r>
      <w:r w:rsidR="00981B4E">
        <w:t>.</w:t>
      </w:r>
      <w:r w:rsidR="00A408A3">
        <w:t xml:space="preserve"> The </w:t>
      </w:r>
      <w:proofErr w:type="spellStart"/>
      <w:r w:rsidR="00A408A3" w:rsidRPr="004F6911">
        <w:rPr>
          <w:b/>
          <w:bCs/>
        </w:rPr>
        <w:t>ThresholdExistingRegion</w:t>
      </w:r>
      <w:proofErr w:type="spellEnd"/>
      <w:r w:rsidR="00A408A3">
        <w:t xml:space="preserve"> </w:t>
      </w:r>
      <w:r w:rsidR="00CA0286">
        <w:rPr>
          <w:noProof/>
        </w:rPr>
        <w:drawing>
          <wp:inline distT="0" distB="0" distL="0" distR="0" wp14:anchorId="243BE4DE" wp14:editId="16FABB8B">
            <wp:extent cx="128016" cy="128016"/>
            <wp:effectExtent l="0" t="0" r="5715" b="5715"/>
            <wp:docPr id="52109438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094387" name=""/>
                    <pic:cNvPicPr/>
                  </pic:nvPicPr>
                  <pic:blipFill>
                    <a:blip r:embed="rId105">
                      <a:extLst>
                        <a:ext uri="{96DAC541-7B7A-43D3-8B79-37D633B846F1}">
                          <asvg:svgBlip xmlns:asvg="http://schemas.microsoft.com/office/drawing/2016/SVG/main" r:embed="rId106"/>
                        </a:ext>
                      </a:extLst>
                    </a:blip>
                    <a:stretch>
                      <a:fillRect/>
                    </a:stretch>
                  </pic:blipFill>
                  <pic:spPr>
                    <a:xfrm>
                      <a:off x="0" y="0"/>
                      <a:ext cx="128016" cy="128016"/>
                    </a:xfrm>
                    <a:prstGeom prst="rect">
                      <a:avLst/>
                    </a:prstGeom>
                  </pic:spPr>
                </pic:pic>
              </a:graphicData>
            </a:graphic>
          </wp:inline>
        </w:drawing>
      </w:r>
      <w:r w:rsidR="00DD061C">
        <w:t xml:space="preserve"> </w:t>
      </w:r>
      <w:r w:rsidR="00A408A3">
        <w:t xml:space="preserve">tool excludes voxels </w:t>
      </w:r>
      <w:r w:rsidR="00C838F4">
        <w:t>of</w:t>
      </w:r>
      <w:r w:rsidR="00A408A3">
        <w:t xml:space="preserve"> an existing 3D ROI w</w:t>
      </w:r>
      <w:r w:rsidR="00F96C73">
        <w:t>ith</w:t>
      </w:r>
      <w:r w:rsidR="00A408A3">
        <w:t xml:space="preserve"> signal intensity less than the numerical </w:t>
      </w:r>
      <w:r w:rsidR="00A408A3" w:rsidRPr="004F6911">
        <w:rPr>
          <w:b/>
          <w:bCs/>
        </w:rPr>
        <w:t>Threshold</w:t>
      </w:r>
      <w:r w:rsidR="00A408A3">
        <w:t xml:space="preserve"> </w:t>
      </w:r>
      <w:r w:rsidR="00CA0286">
        <w:rPr>
          <w:noProof/>
        </w:rPr>
        <w:drawing>
          <wp:inline distT="0" distB="0" distL="0" distR="0" wp14:anchorId="38CEC964" wp14:editId="1FF6765C">
            <wp:extent cx="128016" cy="128016"/>
            <wp:effectExtent l="0" t="0" r="5715" b="5715"/>
            <wp:docPr id="205841733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417336" name=""/>
                    <pic:cNvPicPr/>
                  </pic:nvPicPr>
                  <pic:blipFill>
                    <a:blip r:embed="rId107">
                      <a:extLst>
                        <a:ext uri="{96DAC541-7B7A-43D3-8B79-37D633B846F1}">
                          <asvg:svgBlip xmlns:asvg="http://schemas.microsoft.com/office/drawing/2016/SVG/main" r:embed="rId108"/>
                        </a:ext>
                      </a:extLst>
                    </a:blip>
                    <a:stretch>
                      <a:fillRect/>
                    </a:stretch>
                  </pic:blipFill>
                  <pic:spPr>
                    <a:xfrm>
                      <a:off x="0" y="0"/>
                      <a:ext cx="128016" cy="128016"/>
                    </a:xfrm>
                    <a:prstGeom prst="rect">
                      <a:avLst/>
                    </a:prstGeom>
                  </pic:spPr>
                </pic:pic>
              </a:graphicData>
            </a:graphic>
          </wp:inline>
        </w:drawing>
      </w:r>
      <w:r w:rsidR="00167366">
        <w:t xml:space="preserve"> </w:t>
      </w:r>
      <w:r w:rsidR="00A408A3">
        <w:t xml:space="preserve">defined in its </w:t>
      </w:r>
      <w:r w:rsidR="00A408A3" w:rsidRPr="004F6911">
        <w:rPr>
          <w:b/>
          <w:bCs/>
        </w:rPr>
        <w:t>Algorithm Parameters</w:t>
      </w:r>
      <w:r w:rsidR="00167366">
        <w:rPr>
          <w:b/>
          <w:bCs/>
        </w:rPr>
        <w:t xml:space="preserve"> </w:t>
      </w:r>
      <w:r w:rsidR="00CA0286">
        <w:rPr>
          <w:noProof/>
        </w:rPr>
        <w:drawing>
          <wp:inline distT="0" distB="0" distL="0" distR="0" wp14:anchorId="62A4CE5A" wp14:editId="4D276610">
            <wp:extent cx="128016" cy="128016"/>
            <wp:effectExtent l="0" t="0" r="5715" b="5715"/>
            <wp:docPr id="100252798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527986" name=""/>
                    <pic:cNvPicPr/>
                  </pic:nvPicPr>
                  <pic:blipFill>
                    <a:blip r:embed="rId103">
                      <a:extLst>
                        <a:ext uri="{96DAC541-7B7A-43D3-8B79-37D633B846F1}">
                          <asvg:svgBlip xmlns:asvg="http://schemas.microsoft.com/office/drawing/2016/SVG/main" r:embed="rId104"/>
                        </a:ext>
                      </a:extLst>
                    </a:blip>
                    <a:stretch>
                      <a:fillRect/>
                    </a:stretch>
                  </pic:blipFill>
                  <pic:spPr>
                    <a:xfrm>
                      <a:off x="0" y="0"/>
                      <a:ext cx="128016" cy="128016"/>
                    </a:xfrm>
                    <a:prstGeom prst="rect">
                      <a:avLst/>
                    </a:prstGeom>
                  </pic:spPr>
                </pic:pic>
              </a:graphicData>
            </a:graphic>
          </wp:inline>
        </w:drawing>
      </w:r>
      <w:r w:rsidR="00A408A3">
        <w:t>.</w:t>
      </w:r>
    </w:p>
    <w:p w14:paraId="5288AF6A" w14:textId="7DDFD62E" w:rsidR="00D323D0" w:rsidRDefault="00D323D0" w:rsidP="004C102E">
      <w:pPr>
        <w:pStyle w:val="Heading3"/>
      </w:pPr>
      <w:r>
        <w:t xml:space="preserve">Loading </w:t>
      </w:r>
      <w:r w:rsidR="004C102E">
        <w:t xml:space="preserve">3D </w:t>
      </w:r>
      <w:r>
        <w:t>ROIs into LiverDCE</w:t>
      </w:r>
    </w:p>
    <w:p w14:paraId="066473D8" w14:textId="1C4BC889" w:rsidR="00605EDE" w:rsidRDefault="00972BFC">
      <w:r>
        <w:rPr>
          <w:noProof/>
        </w:rPr>
        <w:drawing>
          <wp:inline distT="0" distB="0" distL="0" distR="0" wp14:anchorId="6E75ABA9" wp14:editId="6C175FC7">
            <wp:extent cx="4516120" cy="974090"/>
            <wp:effectExtent l="0" t="0" r="0" b="0"/>
            <wp:docPr id="12247269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516120" cy="974090"/>
                    </a:xfrm>
                    <a:prstGeom prst="rect">
                      <a:avLst/>
                    </a:prstGeom>
                    <a:noFill/>
                    <a:ln>
                      <a:noFill/>
                    </a:ln>
                  </pic:spPr>
                </pic:pic>
              </a:graphicData>
            </a:graphic>
          </wp:inline>
        </w:drawing>
      </w:r>
    </w:p>
    <w:p w14:paraId="184D75B9" w14:textId="4653B952" w:rsidR="004C102E" w:rsidRDefault="002876A8">
      <w:r>
        <w:t xml:space="preserve">To load 3D ROIs into LiverDCE, first select </w:t>
      </w:r>
      <w:r w:rsidRPr="002876A8">
        <w:rPr>
          <w:b/>
          <w:bCs/>
        </w:rPr>
        <w:t>3D</w:t>
      </w:r>
      <w:r>
        <w:t xml:space="preserve"> from the </w:t>
      </w:r>
      <w:r w:rsidR="009310FA">
        <w:t>drop-down</w:t>
      </w:r>
      <w:r>
        <w:t xml:space="preserve"> menu in the </w:t>
      </w:r>
      <w:r w:rsidRPr="002876A8">
        <w:rPr>
          <w:b/>
          <w:bCs/>
        </w:rPr>
        <w:t>ROI Dimensionality</w:t>
      </w:r>
      <w:r w:rsidR="00406A5D">
        <w:rPr>
          <w:b/>
          <w:bCs/>
        </w:rPr>
        <w:t xml:space="preserve"> </w:t>
      </w:r>
      <w:r w:rsidR="00406A5D">
        <w:rPr>
          <w:noProof/>
        </w:rPr>
        <w:drawing>
          <wp:inline distT="0" distB="0" distL="0" distR="0" wp14:anchorId="2C5DA3D1" wp14:editId="729E6496">
            <wp:extent cx="128016" cy="128016"/>
            <wp:effectExtent l="0" t="0" r="5715" b="5715"/>
            <wp:docPr id="61940398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403985" name=""/>
                    <pic:cNvPicPr/>
                  </pic:nvPicPr>
                  <pic:blipFill>
                    <a:blip r:embed="rId110">
                      <a:extLst>
                        <a:ext uri="{96DAC541-7B7A-43D3-8B79-37D633B846F1}">
                          <asvg:svgBlip xmlns:asvg="http://schemas.microsoft.com/office/drawing/2016/SVG/main" r:embed="rId111"/>
                        </a:ext>
                      </a:extLst>
                    </a:blip>
                    <a:stretch>
                      <a:fillRect/>
                    </a:stretch>
                  </pic:blipFill>
                  <pic:spPr>
                    <a:xfrm>
                      <a:off x="0" y="0"/>
                      <a:ext cx="128016" cy="128016"/>
                    </a:xfrm>
                    <a:prstGeom prst="rect">
                      <a:avLst/>
                    </a:prstGeom>
                  </pic:spPr>
                </pic:pic>
              </a:graphicData>
            </a:graphic>
          </wp:inline>
        </w:drawing>
      </w:r>
      <w:r>
        <w:t xml:space="preserve"> panel. Then, click the </w:t>
      </w:r>
      <w:r w:rsidRPr="002876A8">
        <w:rPr>
          <w:b/>
          <w:bCs/>
        </w:rPr>
        <w:t>Import 3D ROIs</w:t>
      </w:r>
      <w:r>
        <w:t xml:space="preserve"> </w:t>
      </w:r>
      <w:r w:rsidR="00406A5D">
        <w:rPr>
          <w:noProof/>
        </w:rPr>
        <w:drawing>
          <wp:inline distT="0" distB="0" distL="0" distR="0" wp14:anchorId="233D5BC7" wp14:editId="03F6942C">
            <wp:extent cx="128016" cy="128016"/>
            <wp:effectExtent l="0" t="0" r="5715" b="5715"/>
            <wp:docPr id="59719444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403985" name=""/>
                    <pic:cNvPicPr/>
                  </pic:nvPicPr>
                  <pic:blipFill>
                    <a:blip r:embed="rId110">
                      <a:extLst>
                        <a:ext uri="{96DAC541-7B7A-43D3-8B79-37D633B846F1}">
                          <asvg:svgBlip xmlns:asvg="http://schemas.microsoft.com/office/drawing/2016/SVG/main" r:embed="rId111"/>
                        </a:ext>
                      </a:extLst>
                    </a:blip>
                    <a:stretch>
                      <a:fillRect/>
                    </a:stretch>
                  </pic:blipFill>
                  <pic:spPr>
                    <a:xfrm>
                      <a:off x="0" y="0"/>
                      <a:ext cx="128016" cy="128016"/>
                    </a:xfrm>
                    <a:prstGeom prst="rect">
                      <a:avLst/>
                    </a:prstGeom>
                  </pic:spPr>
                </pic:pic>
              </a:graphicData>
            </a:graphic>
          </wp:inline>
        </w:drawing>
      </w:r>
      <w:r w:rsidR="00406A5D">
        <w:t xml:space="preserve"> </w:t>
      </w:r>
      <w:r>
        <w:t xml:space="preserve">button. The </w:t>
      </w:r>
      <w:r w:rsidRPr="002876A8">
        <w:rPr>
          <w:b/>
          <w:bCs/>
        </w:rPr>
        <w:t>Load Regions of Interest</w:t>
      </w:r>
      <w:r>
        <w:t xml:space="preserve"> dialog will appear. Click the </w:t>
      </w:r>
      <w:r w:rsidRPr="002876A8">
        <w:rPr>
          <w:b/>
          <w:bCs/>
        </w:rPr>
        <w:t>Select File</w:t>
      </w:r>
      <w:r>
        <w:t xml:space="preserve"> </w:t>
      </w:r>
      <w:r w:rsidR="00E461F1">
        <w:rPr>
          <w:noProof/>
        </w:rPr>
        <w:drawing>
          <wp:inline distT="0" distB="0" distL="0" distR="0" wp14:anchorId="375CAC28" wp14:editId="3E227BE1">
            <wp:extent cx="128016" cy="128016"/>
            <wp:effectExtent l="0" t="0" r="5715" b="5715"/>
            <wp:docPr id="201602993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029939" name=""/>
                    <pic:cNvPicPr/>
                  </pic:nvPicPr>
                  <pic:blipFill>
                    <a:blip r:embed="rId112">
                      <a:extLst>
                        <a:ext uri="{96DAC541-7B7A-43D3-8B79-37D633B846F1}">
                          <asvg:svgBlip xmlns:asvg="http://schemas.microsoft.com/office/drawing/2016/SVG/main" r:embed="rId113"/>
                        </a:ext>
                      </a:extLst>
                    </a:blip>
                    <a:stretch>
                      <a:fillRect/>
                    </a:stretch>
                  </pic:blipFill>
                  <pic:spPr>
                    <a:xfrm>
                      <a:off x="0" y="0"/>
                      <a:ext cx="128016" cy="128016"/>
                    </a:xfrm>
                    <a:prstGeom prst="rect">
                      <a:avLst/>
                    </a:prstGeom>
                  </pic:spPr>
                </pic:pic>
              </a:graphicData>
            </a:graphic>
          </wp:inline>
        </w:drawing>
      </w:r>
      <w:r>
        <w:t xml:space="preserve"> button to open a file chooser and navigate to the folder where you saved your </w:t>
      </w:r>
      <w:r w:rsidR="00E81BE3">
        <w:t>“g</w:t>
      </w:r>
      <w:r w:rsidRPr="00E81BE3">
        <w:t xml:space="preserve">round </w:t>
      </w:r>
      <w:r w:rsidR="00E81BE3">
        <w:t>t</w:t>
      </w:r>
      <w:r w:rsidRPr="00E81BE3">
        <w:t>ruth</w:t>
      </w:r>
      <w:r w:rsidR="00E81BE3">
        <w:t>”</w:t>
      </w:r>
      <w:r>
        <w:t xml:space="preserve"> file from MATLAB</w:t>
      </w:r>
      <w:r w:rsidR="007B0FBC">
        <w:t>®</w:t>
      </w:r>
      <w:r>
        <w:t xml:space="preserve">’s </w:t>
      </w:r>
      <w:r w:rsidRPr="002876A8">
        <w:rPr>
          <w:b/>
          <w:bCs/>
        </w:rPr>
        <w:t>Medical Image Labeler</w:t>
      </w:r>
      <w:r>
        <w:t xml:space="preserve"> app. By default, the file is named </w:t>
      </w:r>
      <w:proofErr w:type="spellStart"/>
      <w:r w:rsidRPr="00A819B4">
        <w:rPr>
          <w:rFonts w:ascii="Consolas" w:hAnsi="Consolas"/>
          <w:b/>
          <w:bCs/>
        </w:rPr>
        <w:t>groundTruthMed.mat</w:t>
      </w:r>
      <w:proofErr w:type="spellEnd"/>
      <w:r>
        <w:t xml:space="preserve">. Alternately, you can type the full qualified path to this file in the </w:t>
      </w:r>
      <w:r w:rsidRPr="002876A8">
        <w:rPr>
          <w:b/>
          <w:bCs/>
        </w:rPr>
        <w:t>Filename and Path</w:t>
      </w:r>
      <w:r>
        <w:t xml:space="preserve"> </w:t>
      </w:r>
      <w:r w:rsidR="00406A5D">
        <w:rPr>
          <w:noProof/>
        </w:rPr>
        <w:drawing>
          <wp:inline distT="0" distB="0" distL="0" distR="0" wp14:anchorId="4A0B8D98" wp14:editId="25D0EB07">
            <wp:extent cx="128016" cy="128016"/>
            <wp:effectExtent l="0" t="0" r="5715" b="5715"/>
            <wp:docPr id="84661123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611234" name=""/>
                    <pic:cNvPicPr/>
                  </pic:nvPicPr>
                  <pic:blipFill>
                    <a:blip r:embed="rId114">
                      <a:extLst>
                        <a:ext uri="{96DAC541-7B7A-43D3-8B79-37D633B846F1}">
                          <asvg:svgBlip xmlns:asvg="http://schemas.microsoft.com/office/drawing/2016/SVG/main" r:embed="rId115"/>
                        </a:ext>
                      </a:extLst>
                    </a:blip>
                    <a:stretch>
                      <a:fillRect/>
                    </a:stretch>
                  </pic:blipFill>
                  <pic:spPr>
                    <a:xfrm>
                      <a:off x="0" y="0"/>
                      <a:ext cx="128016" cy="128016"/>
                    </a:xfrm>
                    <a:prstGeom prst="rect">
                      <a:avLst/>
                    </a:prstGeom>
                  </pic:spPr>
                </pic:pic>
              </a:graphicData>
            </a:graphic>
          </wp:inline>
        </w:drawing>
      </w:r>
      <w:r w:rsidR="00406A5D">
        <w:t xml:space="preserve"> </w:t>
      </w:r>
      <w:r>
        <w:t xml:space="preserve">text box. By default, the </w:t>
      </w:r>
      <w:r w:rsidRPr="000C33E0">
        <w:rPr>
          <w:b/>
          <w:bCs/>
        </w:rPr>
        <w:t>Use Existing Threshold If Available</w:t>
      </w:r>
      <w:r>
        <w:t xml:space="preserve"> </w:t>
      </w:r>
      <w:r w:rsidR="00406A5D">
        <w:rPr>
          <w:noProof/>
        </w:rPr>
        <w:drawing>
          <wp:inline distT="0" distB="0" distL="0" distR="0" wp14:anchorId="36D3F4EB" wp14:editId="1188B523">
            <wp:extent cx="128016" cy="128016"/>
            <wp:effectExtent l="0" t="0" r="5715" b="5715"/>
            <wp:docPr id="179626823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268230" name=""/>
                    <pic:cNvPicPr/>
                  </pic:nvPicPr>
                  <pic:blipFill>
                    <a:blip r:embed="rId116">
                      <a:extLst>
                        <a:ext uri="{96DAC541-7B7A-43D3-8B79-37D633B846F1}">
                          <asvg:svgBlip xmlns:asvg="http://schemas.microsoft.com/office/drawing/2016/SVG/main" r:embed="rId117"/>
                        </a:ext>
                      </a:extLst>
                    </a:blip>
                    <a:stretch>
                      <a:fillRect/>
                    </a:stretch>
                  </pic:blipFill>
                  <pic:spPr>
                    <a:xfrm>
                      <a:off x="0" y="0"/>
                      <a:ext cx="128016" cy="128016"/>
                    </a:xfrm>
                    <a:prstGeom prst="rect">
                      <a:avLst/>
                    </a:prstGeom>
                  </pic:spPr>
                </pic:pic>
              </a:graphicData>
            </a:graphic>
          </wp:inline>
        </w:drawing>
      </w:r>
      <w:r w:rsidR="00406A5D">
        <w:t xml:space="preserve"> </w:t>
      </w:r>
      <w:r>
        <w:t xml:space="preserve">checkbox is checked. This setting skips the procedure to select thresholds for the vascular ROIs if they’ve been </w:t>
      </w:r>
      <w:proofErr w:type="spellStart"/>
      <w:r>
        <w:t>thresholded</w:t>
      </w:r>
      <w:proofErr w:type="spellEnd"/>
      <w:r>
        <w:t xml:space="preserve"> previously. If, for some reason, you wish to pick different thresholds for your vascular ROIs, uncheck the box. Otherwise, leave it checked. </w:t>
      </w:r>
      <w:r w:rsidR="00086236">
        <w:t xml:space="preserve">The </w:t>
      </w:r>
      <w:r w:rsidR="00086236" w:rsidRPr="000C33E0">
        <w:rPr>
          <w:b/>
          <w:bCs/>
        </w:rPr>
        <w:t>Display Existing Thresholds</w:t>
      </w:r>
      <w:r w:rsidR="00086236">
        <w:t xml:space="preserve"> </w:t>
      </w:r>
      <w:r w:rsidR="00E461F1">
        <w:rPr>
          <w:noProof/>
        </w:rPr>
        <w:drawing>
          <wp:inline distT="0" distB="0" distL="0" distR="0" wp14:anchorId="4C9AFE85" wp14:editId="4BF72D65">
            <wp:extent cx="128016" cy="128016"/>
            <wp:effectExtent l="0" t="0" r="5715" b="5715"/>
            <wp:docPr id="43125765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257658" name=""/>
                    <pic:cNvPicPr/>
                  </pic:nvPicPr>
                  <pic:blipFill>
                    <a:blip r:embed="rId118">
                      <a:extLst>
                        <a:ext uri="{96DAC541-7B7A-43D3-8B79-37D633B846F1}">
                          <asvg:svgBlip xmlns:asvg="http://schemas.microsoft.com/office/drawing/2016/SVG/main" r:embed="rId119"/>
                        </a:ext>
                      </a:extLst>
                    </a:blip>
                    <a:stretch>
                      <a:fillRect/>
                    </a:stretch>
                  </pic:blipFill>
                  <pic:spPr>
                    <a:xfrm>
                      <a:off x="0" y="0"/>
                      <a:ext cx="128016" cy="128016"/>
                    </a:xfrm>
                    <a:prstGeom prst="rect">
                      <a:avLst/>
                    </a:prstGeom>
                  </pic:spPr>
                </pic:pic>
              </a:graphicData>
            </a:graphic>
          </wp:inline>
        </w:drawing>
      </w:r>
      <w:r w:rsidR="00086236">
        <w:t xml:space="preserve"> button will manually initiate the thresholding process. </w:t>
      </w:r>
      <w:r w:rsidR="00E81BE3">
        <w:t xml:space="preserve">Alternately, </w:t>
      </w:r>
      <w:r w:rsidR="00E81BE3">
        <w:t>click</w:t>
      </w:r>
      <w:r w:rsidR="00E81BE3">
        <w:t>ing</w:t>
      </w:r>
      <w:r w:rsidR="00E81BE3">
        <w:t xml:space="preserve"> the</w:t>
      </w:r>
      <w:r w:rsidR="00E81BE3" w:rsidRPr="000C33E0">
        <w:rPr>
          <w:b/>
          <w:bCs/>
        </w:rPr>
        <w:t xml:space="preserve"> Load 3D ROIs</w:t>
      </w:r>
      <w:r w:rsidR="00E81BE3">
        <w:t xml:space="preserve"> </w:t>
      </w:r>
      <w:r w:rsidR="00E81BE3">
        <w:rPr>
          <w:noProof/>
        </w:rPr>
        <w:drawing>
          <wp:inline distT="0" distB="0" distL="0" distR="0" wp14:anchorId="4E6B3848" wp14:editId="025AFEFF">
            <wp:extent cx="128016" cy="128016"/>
            <wp:effectExtent l="0" t="0" r="5715" b="5715"/>
            <wp:docPr id="72455066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550665" name=""/>
                    <pic:cNvPicPr/>
                  </pic:nvPicPr>
                  <pic:blipFill>
                    <a:blip r:embed="rId120">
                      <a:extLst>
                        <a:ext uri="{96DAC541-7B7A-43D3-8B79-37D633B846F1}">
                          <asvg:svgBlip xmlns:asvg="http://schemas.microsoft.com/office/drawing/2016/SVG/main" r:embed="rId121"/>
                        </a:ext>
                      </a:extLst>
                    </a:blip>
                    <a:stretch>
                      <a:fillRect/>
                    </a:stretch>
                  </pic:blipFill>
                  <pic:spPr>
                    <a:xfrm>
                      <a:off x="0" y="0"/>
                      <a:ext cx="128016" cy="128016"/>
                    </a:xfrm>
                    <a:prstGeom prst="rect">
                      <a:avLst/>
                    </a:prstGeom>
                  </pic:spPr>
                </pic:pic>
              </a:graphicData>
            </a:graphic>
          </wp:inline>
        </w:drawing>
      </w:r>
      <w:r w:rsidR="00E81BE3">
        <w:t xml:space="preserve"> button closes the dialog</w:t>
      </w:r>
      <w:r w:rsidR="00E81BE3">
        <w:t xml:space="preserve"> and </w:t>
      </w:r>
      <w:r w:rsidR="00E81BE3">
        <w:t xml:space="preserve">automatically </w:t>
      </w:r>
      <w:r w:rsidR="00E81BE3">
        <w:t xml:space="preserve">initiates </w:t>
      </w:r>
      <w:r w:rsidR="00E81BE3">
        <w:t xml:space="preserve">the thresholding process </w:t>
      </w:r>
      <w:r w:rsidR="00E81BE3">
        <w:t>if a</w:t>
      </w:r>
      <w:r w:rsidR="00086236">
        <w:t xml:space="preserve"> ground truth file </w:t>
      </w:r>
      <w:r w:rsidR="00E81BE3">
        <w:t>was</w:t>
      </w:r>
      <w:r w:rsidR="00086236">
        <w:t xml:space="preserve"> selected and the vascular ROIs have not </w:t>
      </w:r>
      <w:r w:rsidR="00E81BE3">
        <w:t>already</w:t>
      </w:r>
      <w:r w:rsidR="00086236">
        <w:t xml:space="preserve"> been </w:t>
      </w:r>
      <w:proofErr w:type="spellStart"/>
      <w:r w:rsidR="00086236">
        <w:t>thresholded</w:t>
      </w:r>
      <w:proofErr w:type="spellEnd"/>
      <w:r w:rsidR="00086236">
        <w:t>.</w:t>
      </w:r>
    </w:p>
    <w:p w14:paraId="32BD1BAC" w14:textId="545B9F53" w:rsidR="00B0269B" w:rsidRDefault="00B0269B" w:rsidP="00B0269B">
      <w:pPr>
        <w:pStyle w:val="Heading4"/>
      </w:pPr>
      <w:r>
        <w:t>Thresholding Vascular ROIs</w:t>
      </w:r>
    </w:p>
    <w:p w14:paraId="374BA9C5" w14:textId="5CD4D166" w:rsidR="00B0269B" w:rsidRDefault="00086236">
      <w:r>
        <w:t xml:space="preserve">When the vascular ROI thresholding procedure is initiated, a plot </w:t>
      </w:r>
      <w:r w:rsidR="003B2C8F">
        <w:t xml:space="preserve">of the </w:t>
      </w:r>
      <w:r w:rsidR="003B2C8F" w:rsidRPr="00ED76FE">
        <w:rPr>
          <w:b/>
          <w:bCs/>
        </w:rPr>
        <w:t>Abdominal Aorta</w:t>
      </w:r>
      <w:r w:rsidR="003B2C8F">
        <w:t xml:space="preserve"> </w:t>
      </w:r>
      <w:r w:rsidR="00513EAE">
        <w:rPr>
          <w:noProof/>
        </w:rPr>
        <w:drawing>
          <wp:inline distT="0" distB="0" distL="0" distR="0" wp14:anchorId="78878A02" wp14:editId="1BB7DE5C">
            <wp:extent cx="128016" cy="128016"/>
            <wp:effectExtent l="0" t="0" r="5715" b="5715"/>
            <wp:docPr id="148188866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888662" name=""/>
                    <pic:cNvPicPr/>
                  </pic:nvPicPr>
                  <pic:blipFill>
                    <a:blip r:embed="rId122">
                      <a:extLst>
                        <a:ext uri="{96DAC541-7B7A-43D3-8B79-37D633B846F1}">
                          <asvg:svgBlip xmlns:asvg="http://schemas.microsoft.com/office/drawing/2016/SVG/main" r:embed="rId123"/>
                        </a:ext>
                      </a:extLst>
                    </a:blip>
                    <a:stretch>
                      <a:fillRect/>
                    </a:stretch>
                  </pic:blipFill>
                  <pic:spPr>
                    <a:xfrm>
                      <a:off x="0" y="0"/>
                      <a:ext cx="128016" cy="128016"/>
                    </a:xfrm>
                    <a:prstGeom prst="rect">
                      <a:avLst/>
                    </a:prstGeom>
                  </pic:spPr>
                </pic:pic>
              </a:graphicData>
            </a:graphic>
          </wp:inline>
        </w:drawing>
      </w:r>
      <w:r w:rsidR="003B2C8F">
        <w:t xml:space="preserve"> ROI pixel values </w:t>
      </w:r>
      <w:r w:rsidR="00036DF4">
        <w:t>is displayed</w:t>
      </w:r>
      <w:r>
        <w:t xml:space="preserve"> with values ranked in ascending order together with a</w:t>
      </w:r>
      <w:r w:rsidR="00036DF4">
        <w:t xml:space="preserve"> horizontal</w:t>
      </w:r>
      <w:r>
        <w:t xml:space="preserve"> line showing the previously chosen threshold</w:t>
      </w:r>
      <w:r w:rsidR="00036DF4">
        <w:t xml:space="preserve">, </w:t>
      </w:r>
      <w:r>
        <w:t xml:space="preserve">if there is one. </w:t>
      </w:r>
      <w:r w:rsidR="00F30596">
        <w:t>Y</w:t>
      </w:r>
      <w:r>
        <w:t xml:space="preserve">ou </w:t>
      </w:r>
      <w:r w:rsidR="00F30596">
        <w:t>are then</w:t>
      </w:r>
      <w:r>
        <w:t xml:space="preserve"> prompted to select </w:t>
      </w:r>
      <w:r w:rsidR="00F30596">
        <w:t>a threshold</w:t>
      </w:r>
      <w:r w:rsidR="00593242">
        <w:t xml:space="preserve"> for each vascular ROI</w:t>
      </w:r>
      <w:r>
        <w:t xml:space="preserve"> using MATLAB</w:t>
      </w:r>
      <w:r w:rsidR="007B0FBC">
        <w:t>®</w:t>
      </w:r>
      <w:r>
        <w:t xml:space="preserve">’s </w:t>
      </w:r>
      <w:proofErr w:type="spellStart"/>
      <w:r w:rsidR="003B2C8F" w:rsidRPr="00A819B4">
        <w:rPr>
          <w:rFonts w:ascii="Consolas" w:hAnsi="Consolas"/>
          <w:b/>
          <w:bCs/>
        </w:rPr>
        <w:t>ginput</w:t>
      </w:r>
      <w:proofErr w:type="spellEnd"/>
      <w:r w:rsidR="003B2C8F">
        <w:t xml:space="preserve"> graphical point selection tool</w:t>
      </w:r>
      <w:r>
        <w:t>.</w:t>
      </w:r>
    </w:p>
    <w:p w14:paraId="240702AB" w14:textId="4C55CF93" w:rsidR="00605EDE" w:rsidRDefault="00972BFC">
      <w:r>
        <w:rPr>
          <w:noProof/>
        </w:rPr>
        <w:lastRenderedPageBreak/>
        <w:drawing>
          <wp:inline distT="0" distB="0" distL="0" distR="0" wp14:anchorId="7467C970" wp14:editId="53973D4C">
            <wp:extent cx="2683510" cy="2397125"/>
            <wp:effectExtent l="0" t="0" r="2540" b="3175"/>
            <wp:docPr id="162900766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683510" cy="2397125"/>
                    </a:xfrm>
                    <a:prstGeom prst="rect">
                      <a:avLst/>
                    </a:prstGeom>
                    <a:noFill/>
                    <a:ln>
                      <a:noFill/>
                    </a:ln>
                  </pic:spPr>
                </pic:pic>
              </a:graphicData>
            </a:graphic>
          </wp:inline>
        </w:drawing>
      </w:r>
      <w:r>
        <w:rPr>
          <w:noProof/>
        </w:rPr>
        <w:drawing>
          <wp:inline distT="0" distB="0" distL="0" distR="0" wp14:anchorId="333E73D4" wp14:editId="2C6902A5">
            <wp:extent cx="2683510" cy="2397125"/>
            <wp:effectExtent l="0" t="0" r="2540" b="3175"/>
            <wp:docPr id="71852480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683510" cy="2397125"/>
                    </a:xfrm>
                    <a:prstGeom prst="rect">
                      <a:avLst/>
                    </a:prstGeom>
                    <a:noFill/>
                    <a:ln>
                      <a:noFill/>
                    </a:ln>
                  </pic:spPr>
                </pic:pic>
              </a:graphicData>
            </a:graphic>
          </wp:inline>
        </w:drawing>
      </w:r>
    </w:p>
    <w:p w14:paraId="37CAE4E0" w14:textId="1B90BF74" w:rsidR="00593242" w:rsidRDefault="00593242">
      <w:r>
        <w:t xml:space="preserve">To threshold the vascular ROI, find the </w:t>
      </w:r>
      <w:r w:rsidRPr="00ED76FE">
        <w:rPr>
          <w:b/>
          <w:bCs/>
        </w:rPr>
        <w:t>Pixel Rank</w:t>
      </w:r>
      <w:r>
        <w:t xml:space="preserve"> </w:t>
      </w:r>
      <w:r w:rsidR="00D81BAF">
        <w:rPr>
          <w:noProof/>
        </w:rPr>
        <w:drawing>
          <wp:inline distT="0" distB="0" distL="0" distR="0" wp14:anchorId="6132506D" wp14:editId="1B0D8189">
            <wp:extent cx="128016" cy="128016"/>
            <wp:effectExtent l="0" t="0" r="5715" b="5715"/>
            <wp:docPr id="7193124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31245" name=""/>
                    <pic:cNvPicPr/>
                  </pic:nvPicPr>
                  <pic:blipFill>
                    <a:blip r:embed="rId126">
                      <a:extLst>
                        <a:ext uri="{96DAC541-7B7A-43D3-8B79-37D633B846F1}">
                          <asvg:svgBlip xmlns:asvg="http://schemas.microsoft.com/office/drawing/2016/SVG/main" r:embed="rId127"/>
                        </a:ext>
                      </a:extLst>
                    </a:blip>
                    <a:stretch>
                      <a:fillRect/>
                    </a:stretch>
                  </pic:blipFill>
                  <pic:spPr>
                    <a:xfrm>
                      <a:off x="0" y="0"/>
                      <a:ext cx="128016" cy="128016"/>
                    </a:xfrm>
                    <a:prstGeom prst="rect">
                      <a:avLst/>
                    </a:prstGeom>
                  </pic:spPr>
                </pic:pic>
              </a:graphicData>
            </a:graphic>
          </wp:inline>
        </w:drawing>
      </w:r>
      <w:r>
        <w:t xml:space="preserve"> that is approximately 2/3 of the maximum pixel rank value (i.e., approximately 1/3 of the pixel ranks are to the right of this point on the plot). Find the intersection of that pixel rank with the ascending plot line and click there. This will threshold the ROI, excluding pixels whose </w:t>
      </w:r>
      <w:r w:rsidRPr="00ED76FE">
        <w:rPr>
          <w:b/>
          <w:bCs/>
        </w:rPr>
        <w:t>Pixel Value</w:t>
      </w:r>
      <w:r>
        <w:t xml:space="preserve"> is below the horizontal line of the crosshair </w:t>
      </w:r>
      <w:r w:rsidR="00D81BAF">
        <w:rPr>
          <w:noProof/>
        </w:rPr>
        <w:drawing>
          <wp:inline distT="0" distB="0" distL="0" distR="0" wp14:anchorId="032FE3DF" wp14:editId="702F27AE">
            <wp:extent cx="128016" cy="128016"/>
            <wp:effectExtent l="0" t="0" r="5715" b="5715"/>
            <wp:docPr id="68633658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336582" name=""/>
                    <pic:cNvPicPr/>
                  </pic:nvPicPr>
                  <pic:blipFill>
                    <a:blip r:embed="rId128">
                      <a:extLst>
                        <a:ext uri="{96DAC541-7B7A-43D3-8B79-37D633B846F1}">
                          <asvg:svgBlip xmlns:asvg="http://schemas.microsoft.com/office/drawing/2016/SVG/main" r:embed="rId129"/>
                        </a:ext>
                      </a:extLst>
                    </a:blip>
                    <a:stretch>
                      <a:fillRect/>
                    </a:stretch>
                  </pic:blipFill>
                  <pic:spPr>
                    <a:xfrm>
                      <a:off x="0" y="0"/>
                      <a:ext cx="128016" cy="128016"/>
                    </a:xfrm>
                    <a:prstGeom prst="rect">
                      <a:avLst/>
                    </a:prstGeom>
                  </pic:spPr>
                </pic:pic>
              </a:graphicData>
            </a:graphic>
          </wp:inline>
        </w:drawing>
      </w:r>
      <w:r>
        <w:t xml:space="preserve"> and retaining pixels whose value is above the horizontal line. A plot will appear showing a horizontal line </w:t>
      </w:r>
      <w:r w:rsidR="00D81BAF">
        <w:rPr>
          <w:noProof/>
        </w:rPr>
        <w:drawing>
          <wp:inline distT="0" distB="0" distL="0" distR="0" wp14:anchorId="30FBD03F" wp14:editId="5C121FEB">
            <wp:extent cx="128016" cy="128016"/>
            <wp:effectExtent l="0" t="0" r="5715" b="5715"/>
            <wp:docPr id="9990071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00713" name=""/>
                    <pic:cNvPicPr/>
                  </pic:nvPicPr>
                  <pic:blipFill>
                    <a:blip r:embed="rId130">
                      <a:extLst>
                        <a:ext uri="{96DAC541-7B7A-43D3-8B79-37D633B846F1}">
                          <asvg:svgBlip xmlns:asvg="http://schemas.microsoft.com/office/drawing/2016/SVG/main" r:embed="rId131"/>
                        </a:ext>
                      </a:extLst>
                    </a:blip>
                    <a:stretch>
                      <a:fillRect/>
                    </a:stretch>
                  </pic:blipFill>
                  <pic:spPr>
                    <a:xfrm>
                      <a:off x="0" y="0"/>
                      <a:ext cx="128016" cy="128016"/>
                    </a:xfrm>
                    <a:prstGeom prst="rect">
                      <a:avLst/>
                    </a:prstGeom>
                  </pic:spPr>
                </pic:pic>
              </a:graphicData>
            </a:graphic>
          </wp:inline>
        </w:drawing>
      </w:r>
      <w:r>
        <w:t xml:space="preserve"> representing the selected threshold.</w:t>
      </w:r>
      <w:r w:rsidR="00605EDE">
        <w:t xml:space="preserve"> </w:t>
      </w:r>
      <w:r>
        <w:t xml:space="preserve">Repeat this procedure for the </w:t>
      </w:r>
      <w:r w:rsidRPr="00ED76FE">
        <w:rPr>
          <w:b/>
          <w:bCs/>
        </w:rPr>
        <w:t>Portal Vein</w:t>
      </w:r>
      <w:r>
        <w:t xml:space="preserve"> </w:t>
      </w:r>
      <w:r w:rsidR="00D81BAF">
        <w:rPr>
          <w:noProof/>
        </w:rPr>
        <w:drawing>
          <wp:inline distT="0" distB="0" distL="0" distR="0" wp14:anchorId="7A43B89A" wp14:editId="3E5F4ED1">
            <wp:extent cx="128016" cy="128016"/>
            <wp:effectExtent l="0" t="0" r="5715" b="5715"/>
            <wp:docPr id="79110759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107592" name=""/>
                    <pic:cNvPicPr/>
                  </pic:nvPicPr>
                  <pic:blipFill>
                    <a:blip r:embed="rId132">
                      <a:extLst>
                        <a:ext uri="{96DAC541-7B7A-43D3-8B79-37D633B846F1}">
                          <asvg:svgBlip xmlns:asvg="http://schemas.microsoft.com/office/drawing/2016/SVG/main" r:embed="rId133"/>
                        </a:ext>
                      </a:extLst>
                    </a:blip>
                    <a:stretch>
                      <a:fillRect/>
                    </a:stretch>
                  </pic:blipFill>
                  <pic:spPr>
                    <a:xfrm>
                      <a:off x="0" y="0"/>
                      <a:ext cx="128016" cy="128016"/>
                    </a:xfrm>
                    <a:prstGeom prst="rect">
                      <a:avLst/>
                    </a:prstGeom>
                  </pic:spPr>
                </pic:pic>
              </a:graphicData>
            </a:graphic>
          </wp:inline>
        </w:drawing>
      </w:r>
      <w:r>
        <w:t xml:space="preserve"> ROI.</w:t>
      </w:r>
    </w:p>
    <w:p w14:paraId="57CD4746" w14:textId="29ABE7B0" w:rsidR="00593242" w:rsidRDefault="00972BFC">
      <w:r>
        <w:rPr>
          <w:noProof/>
        </w:rPr>
        <w:drawing>
          <wp:inline distT="0" distB="0" distL="0" distR="0" wp14:anchorId="65A4B4FF" wp14:editId="71217A98">
            <wp:extent cx="2683510" cy="2389505"/>
            <wp:effectExtent l="0" t="0" r="2540" b="0"/>
            <wp:docPr id="87989537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683510" cy="2389505"/>
                    </a:xfrm>
                    <a:prstGeom prst="rect">
                      <a:avLst/>
                    </a:prstGeom>
                    <a:noFill/>
                    <a:ln>
                      <a:noFill/>
                    </a:ln>
                  </pic:spPr>
                </pic:pic>
              </a:graphicData>
            </a:graphic>
          </wp:inline>
        </w:drawing>
      </w:r>
      <w:r>
        <w:rPr>
          <w:noProof/>
        </w:rPr>
        <w:drawing>
          <wp:inline distT="0" distB="0" distL="0" distR="0" wp14:anchorId="4E9D3E9C" wp14:editId="1814CDA2">
            <wp:extent cx="2683510" cy="2389505"/>
            <wp:effectExtent l="0" t="0" r="2540" b="0"/>
            <wp:docPr id="27270285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683510" cy="2389505"/>
                    </a:xfrm>
                    <a:prstGeom prst="rect">
                      <a:avLst/>
                    </a:prstGeom>
                    <a:noFill/>
                    <a:ln>
                      <a:noFill/>
                    </a:ln>
                  </pic:spPr>
                </pic:pic>
              </a:graphicData>
            </a:graphic>
          </wp:inline>
        </w:drawing>
      </w:r>
    </w:p>
    <w:p w14:paraId="2C4028C1" w14:textId="726C7BDA" w:rsidR="00CB0E0B" w:rsidRDefault="00CB0E0B" w:rsidP="00CB0E0B">
      <w:pPr>
        <w:pStyle w:val="Heading3"/>
      </w:pPr>
      <w:r>
        <w:t>Displaying 3D ROIs</w:t>
      </w:r>
    </w:p>
    <w:p w14:paraId="0751F114" w14:textId="29C3BB89" w:rsidR="00D800A6" w:rsidRDefault="00B42D9D">
      <w:r>
        <w:t xml:space="preserve">Once the 3D ROIs have been loaded into LiverDCE, a color overlay for the currently selected </w:t>
      </w:r>
      <w:r w:rsidRPr="00D3269B">
        <w:rPr>
          <w:b/>
          <w:bCs/>
        </w:rPr>
        <w:t>Tissue</w:t>
      </w:r>
      <w:r>
        <w:t xml:space="preserve"> </w:t>
      </w:r>
      <w:r w:rsidR="00560DB1">
        <w:rPr>
          <w:noProof/>
        </w:rPr>
        <w:drawing>
          <wp:inline distT="0" distB="0" distL="0" distR="0" wp14:anchorId="2132FDE3" wp14:editId="54FE3449">
            <wp:extent cx="128016" cy="128016"/>
            <wp:effectExtent l="0" t="0" r="5715" b="5715"/>
            <wp:docPr id="20528303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83033"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128016" cy="128016"/>
                    </a:xfrm>
                    <a:prstGeom prst="rect">
                      <a:avLst/>
                    </a:prstGeom>
                  </pic:spPr>
                </pic:pic>
              </a:graphicData>
            </a:graphic>
          </wp:inline>
        </w:drawing>
      </w:r>
      <w:r>
        <w:t xml:space="preserve"> will display in the </w:t>
      </w:r>
      <w:r w:rsidRPr="00D3269B">
        <w:rPr>
          <w:b/>
          <w:bCs/>
        </w:rPr>
        <w:t>DCE-MRI Images</w:t>
      </w:r>
      <w:r>
        <w:t xml:space="preserve"> </w:t>
      </w:r>
      <w:r w:rsidR="00560DB1">
        <w:rPr>
          <w:noProof/>
        </w:rPr>
        <w:drawing>
          <wp:inline distT="0" distB="0" distL="0" distR="0" wp14:anchorId="4CDCAE58" wp14:editId="3728B33B">
            <wp:extent cx="128016" cy="128016"/>
            <wp:effectExtent l="0" t="0" r="5715" b="5715"/>
            <wp:docPr id="204924193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241932"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128016" cy="128016"/>
                    </a:xfrm>
                    <a:prstGeom prst="rect">
                      <a:avLst/>
                    </a:prstGeom>
                  </pic:spPr>
                </pic:pic>
              </a:graphicData>
            </a:graphic>
          </wp:inline>
        </w:drawing>
      </w:r>
      <w:r>
        <w:t xml:space="preserve"> panel if an ROI is defined for that tissue. If you do not see a color overlay, check to ensure that the </w:t>
      </w:r>
      <w:r w:rsidRPr="00D3269B">
        <w:rPr>
          <w:b/>
          <w:bCs/>
        </w:rPr>
        <w:t>ROI Dimensionality</w:t>
      </w:r>
      <w:r>
        <w:t xml:space="preserve"> </w:t>
      </w:r>
      <w:r w:rsidR="00560DB1">
        <w:rPr>
          <w:noProof/>
        </w:rPr>
        <w:drawing>
          <wp:inline distT="0" distB="0" distL="0" distR="0" wp14:anchorId="353EBAC9" wp14:editId="2F70A8B0">
            <wp:extent cx="128016" cy="128016"/>
            <wp:effectExtent l="0" t="0" r="5715" b="5715"/>
            <wp:docPr id="208517054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170541" name=""/>
                    <pic:cNvPicPr/>
                  </pic:nvPicPr>
                  <pic:blipFill>
                    <a:blip r:embed="rId110">
                      <a:extLst>
                        <a:ext uri="{96DAC541-7B7A-43D3-8B79-37D633B846F1}">
                          <asvg:svgBlip xmlns:asvg="http://schemas.microsoft.com/office/drawing/2016/SVG/main" r:embed="rId111"/>
                        </a:ext>
                      </a:extLst>
                    </a:blip>
                    <a:stretch>
                      <a:fillRect/>
                    </a:stretch>
                  </pic:blipFill>
                  <pic:spPr>
                    <a:xfrm>
                      <a:off x="0" y="0"/>
                      <a:ext cx="128016" cy="128016"/>
                    </a:xfrm>
                    <a:prstGeom prst="rect">
                      <a:avLst/>
                    </a:prstGeom>
                  </pic:spPr>
                </pic:pic>
              </a:graphicData>
            </a:graphic>
          </wp:inline>
        </w:drawing>
      </w:r>
      <w:r>
        <w:t xml:space="preserve"> is set to </w:t>
      </w:r>
      <w:r w:rsidRPr="00D3269B">
        <w:rPr>
          <w:b/>
          <w:bCs/>
        </w:rPr>
        <w:t>3D</w:t>
      </w:r>
      <w:r>
        <w:t xml:space="preserve"> and that the </w:t>
      </w:r>
      <w:r w:rsidRPr="00D3269B">
        <w:rPr>
          <w:b/>
          <w:bCs/>
        </w:rPr>
        <w:t>Opacity</w:t>
      </w:r>
      <w:r>
        <w:t xml:space="preserve"> </w:t>
      </w:r>
      <w:r w:rsidR="00560DB1">
        <w:rPr>
          <w:noProof/>
        </w:rPr>
        <w:drawing>
          <wp:inline distT="0" distB="0" distL="0" distR="0" wp14:anchorId="311C7D07" wp14:editId="10044201">
            <wp:extent cx="128016" cy="128016"/>
            <wp:effectExtent l="0" t="0" r="5715" b="5715"/>
            <wp:docPr id="191031438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314387"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128016" cy="128016"/>
                    </a:xfrm>
                    <a:prstGeom prst="rect">
                      <a:avLst/>
                    </a:prstGeom>
                  </pic:spPr>
                </pic:pic>
              </a:graphicData>
            </a:graphic>
          </wp:inline>
        </w:drawing>
      </w:r>
      <w:r>
        <w:t xml:space="preserve"> is set somewhere in the middle (the default value is 0.4) or higher. Then, navigate through the different </w:t>
      </w:r>
      <w:r w:rsidRPr="00D3269B">
        <w:rPr>
          <w:b/>
          <w:bCs/>
        </w:rPr>
        <w:t>Slice Locations</w:t>
      </w:r>
      <w:r>
        <w:t xml:space="preserve"> </w:t>
      </w:r>
      <w:r w:rsidR="00560DB1">
        <w:rPr>
          <w:noProof/>
        </w:rPr>
        <w:drawing>
          <wp:inline distT="0" distB="0" distL="0" distR="0" wp14:anchorId="4002F2B8" wp14:editId="0E64E095">
            <wp:extent cx="128016" cy="128016"/>
            <wp:effectExtent l="0" t="0" r="5715" b="5715"/>
            <wp:docPr id="159943592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435924"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128016" cy="128016"/>
                    </a:xfrm>
                    <a:prstGeom prst="rect">
                      <a:avLst/>
                    </a:prstGeom>
                  </pic:spPr>
                </pic:pic>
              </a:graphicData>
            </a:graphic>
          </wp:inline>
        </w:drawing>
      </w:r>
      <w:r>
        <w:t xml:space="preserve">, as the ROI will likely not be present in </w:t>
      </w:r>
      <w:r w:rsidR="00D3269B">
        <w:t>some</w:t>
      </w:r>
      <w:r>
        <w:t xml:space="preserve"> slices.</w:t>
      </w:r>
    </w:p>
    <w:p w14:paraId="5BD8D23F" w14:textId="2B847BC5" w:rsidR="00CB0E0B" w:rsidRDefault="00D800A6">
      <w:r>
        <w:lastRenderedPageBreak/>
        <w:t xml:space="preserve">Before fitting pharmacokinetic models, a </w:t>
      </w:r>
      <w:r w:rsidR="00450ED9">
        <w:t>s</w:t>
      </w:r>
      <w:r w:rsidRPr="00450ED9">
        <w:t xml:space="preserve">tandard </w:t>
      </w:r>
      <w:r w:rsidR="00450ED9">
        <w:t>d</w:t>
      </w:r>
      <w:r w:rsidRPr="00450ED9">
        <w:t xml:space="preserve">eviation </w:t>
      </w:r>
      <w:r w:rsidR="00450ED9">
        <w:t>p</w:t>
      </w:r>
      <w:r w:rsidRPr="00450ED9">
        <w:t>rojection</w:t>
      </w:r>
      <w:r>
        <w:t xml:space="preserve"> should be used for quality control to check </w:t>
      </w:r>
      <w:r w:rsidR="00BF218C">
        <w:t>the</w:t>
      </w:r>
      <w:r>
        <w:t xml:space="preserve"> liver ROI to ensure the common bile duct</w:t>
      </w:r>
      <w:r w:rsidRPr="00D800A6">
        <w:t xml:space="preserve"> </w:t>
      </w:r>
      <w:r>
        <w:t>has been excluded.</w:t>
      </w:r>
      <w:r w:rsidR="00B42D9D">
        <w:t xml:space="preserve"> To view this overlay, select </w:t>
      </w:r>
      <w:r w:rsidR="00B42D9D" w:rsidRPr="00450ED9">
        <w:rPr>
          <w:b/>
          <w:bCs/>
        </w:rPr>
        <w:t>S.D. Intensity Projection</w:t>
      </w:r>
      <w:r w:rsidR="00B42D9D">
        <w:t xml:space="preserve"> from the </w:t>
      </w:r>
      <w:r w:rsidR="00B42D9D" w:rsidRPr="00D3269B">
        <w:rPr>
          <w:b/>
          <w:bCs/>
        </w:rPr>
        <w:t>Image Type To Display</w:t>
      </w:r>
      <w:r w:rsidR="00B42D9D">
        <w:t xml:space="preserve"> </w:t>
      </w:r>
      <w:r w:rsidR="007D6AA0">
        <w:rPr>
          <w:noProof/>
        </w:rPr>
        <w:drawing>
          <wp:inline distT="0" distB="0" distL="0" distR="0" wp14:anchorId="4130A5B7" wp14:editId="377D2E68">
            <wp:extent cx="128016" cy="128016"/>
            <wp:effectExtent l="0" t="0" r="5715" b="5715"/>
            <wp:docPr id="26295566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955663"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128016" cy="128016"/>
                    </a:xfrm>
                    <a:prstGeom prst="rect">
                      <a:avLst/>
                    </a:prstGeom>
                  </pic:spPr>
                </pic:pic>
              </a:graphicData>
            </a:graphic>
          </wp:inline>
        </w:drawing>
      </w:r>
      <w:r w:rsidR="00450ED9">
        <w:t xml:space="preserve"> </w:t>
      </w:r>
      <w:r w:rsidR="009310FA">
        <w:t>drop-down</w:t>
      </w:r>
      <w:r w:rsidR="00B42D9D">
        <w:t xml:space="preserve"> menu.</w:t>
      </w:r>
    </w:p>
    <w:p w14:paraId="4D9BF315" w14:textId="77777777" w:rsidR="002A0E9A" w:rsidRDefault="002A0E9A" w:rsidP="002A0E9A">
      <w:pPr>
        <w:pStyle w:val="Heading3"/>
      </w:pPr>
      <w:r>
        <w:t>Setting the Pre-Contrast T1 Values</w:t>
      </w:r>
    </w:p>
    <w:p w14:paraId="72C95A8C" w14:textId="26847AF8" w:rsidR="002A0E9A" w:rsidRDefault="002A0E9A" w:rsidP="002A0E9A">
      <w:r>
        <w:t xml:space="preserve">In the </w:t>
      </w:r>
      <w:r w:rsidRPr="002A0E9A">
        <w:rPr>
          <w:b/>
          <w:bCs/>
        </w:rPr>
        <w:t>Pre-Contrast T1</w:t>
      </w:r>
      <w:r>
        <w:t xml:space="preserve"> </w:t>
      </w:r>
      <w:r w:rsidR="0030116B">
        <w:rPr>
          <w:noProof/>
        </w:rPr>
        <w:drawing>
          <wp:inline distT="0" distB="0" distL="0" distR="0" wp14:anchorId="1F9A678F" wp14:editId="436E557C">
            <wp:extent cx="128016" cy="128016"/>
            <wp:effectExtent l="0" t="0" r="5715" b="5715"/>
            <wp:docPr id="79387891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878913" name=""/>
                    <pic:cNvPicPr/>
                  </pic:nvPicPr>
                  <pic:blipFill>
                    <a:blip r:embed="rId136">
                      <a:extLst>
                        <a:ext uri="{96DAC541-7B7A-43D3-8B79-37D633B846F1}">
                          <asvg:svgBlip xmlns:asvg="http://schemas.microsoft.com/office/drawing/2016/SVG/main" r:embed="rId137"/>
                        </a:ext>
                      </a:extLst>
                    </a:blip>
                    <a:stretch>
                      <a:fillRect/>
                    </a:stretch>
                  </pic:blipFill>
                  <pic:spPr>
                    <a:xfrm>
                      <a:off x="0" y="0"/>
                      <a:ext cx="128016" cy="128016"/>
                    </a:xfrm>
                    <a:prstGeom prst="rect">
                      <a:avLst/>
                    </a:prstGeom>
                  </pic:spPr>
                </pic:pic>
              </a:graphicData>
            </a:graphic>
          </wp:inline>
        </w:drawing>
      </w:r>
      <w:r w:rsidR="0030116B">
        <w:t xml:space="preserve"> </w:t>
      </w:r>
      <w:r>
        <w:t xml:space="preserve">panel, there are text boxes for each tissue type. Currently, only </w:t>
      </w:r>
      <w:r w:rsidRPr="002A0E9A">
        <w:rPr>
          <w:b/>
          <w:bCs/>
        </w:rPr>
        <w:t>Liver</w:t>
      </w:r>
      <w:r>
        <w:t xml:space="preserve">, </w:t>
      </w:r>
      <w:r w:rsidRPr="002A0E9A">
        <w:rPr>
          <w:b/>
          <w:bCs/>
        </w:rPr>
        <w:t>Spleen</w:t>
      </w:r>
      <w:r>
        <w:t xml:space="preserve">, </w:t>
      </w:r>
      <w:r w:rsidRPr="002A0E9A">
        <w:rPr>
          <w:b/>
          <w:bCs/>
        </w:rPr>
        <w:t>Arterial Blood</w:t>
      </w:r>
      <w:r>
        <w:t xml:space="preserve">, and </w:t>
      </w:r>
      <w:r w:rsidRPr="002A0E9A">
        <w:rPr>
          <w:b/>
          <w:bCs/>
        </w:rPr>
        <w:t>Venous Blood</w:t>
      </w:r>
      <w:r>
        <w:t xml:space="preserve"> are used by the program. Initially, these text boxes are populated with reasonable default values for small rodents (mice, rats) imaged at 7 T. If you imaged a different species or at a different B0 field strength, these values should be replaced with T1 relaxation times in </w:t>
      </w:r>
      <w:proofErr w:type="spellStart"/>
      <w:r>
        <w:t>ms</w:t>
      </w:r>
      <w:proofErr w:type="spellEnd"/>
      <w:r>
        <w:t xml:space="preserve"> for the relevant species at the relevant field strength.</w:t>
      </w:r>
    </w:p>
    <w:p w14:paraId="31A3989C" w14:textId="77777777" w:rsidR="002A0E9A" w:rsidRDefault="002A0E9A" w:rsidP="002A0E9A">
      <w:pPr>
        <w:pStyle w:val="Heading3"/>
      </w:pPr>
      <w:r>
        <w:t>Setting the Extracellular Space Volume Fractions</w:t>
      </w:r>
    </w:p>
    <w:p w14:paraId="6C2253F0" w14:textId="36D2012D" w:rsidR="002A0E9A" w:rsidRDefault="000950EB" w:rsidP="002A0E9A">
      <w:r>
        <w:t xml:space="preserve">The </w:t>
      </w:r>
      <w:r w:rsidRPr="00965E31">
        <w:rPr>
          <w:b/>
          <w:bCs/>
        </w:rPr>
        <w:t>Extracellular Space Volume Fraction</w:t>
      </w:r>
      <w:r>
        <w:t xml:space="preserve"> </w:t>
      </w:r>
      <w:r w:rsidR="0030116B">
        <w:rPr>
          <w:noProof/>
        </w:rPr>
        <w:drawing>
          <wp:inline distT="0" distB="0" distL="0" distR="0" wp14:anchorId="4BFD9879" wp14:editId="652DE8C2">
            <wp:extent cx="128016" cy="128016"/>
            <wp:effectExtent l="0" t="0" r="5715" b="5715"/>
            <wp:docPr id="69367656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676565" name=""/>
                    <pic:cNvPicPr/>
                  </pic:nvPicPr>
                  <pic:blipFill>
                    <a:blip r:embed="rId138">
                      <a:extLst>
                        <a:ext uri="{96DAC541-7B7A-43D3-8B79-37D633B846F1}">
                          <asvg:svgBlip xmlns:asvg="http://schemas.microsoft.com/office/drawing/2016/SVG/main" r:embed="rId139"/>
                        </a:ext>
                      </a:extLst>
                    </a:blip>
                    <a:stretch>
                      <a:fillRect/>
                    </a:stretch>
                  </pic:blipFill>
                  <pic:spPr>
                    <a:xfrm>
                      <a:off x="0" y="0"/>
                      <a:ext cx="128016" cy="128016"/>
                    </a:xfrm>
                    <a:prstGeom prst="rect">
                      <a:avLst/>
                    </a:prstGeom>
                  </pic:spPr>
                </pic:pic>
              </a:graphicData>
            </a:graphic>
          </wp:inline>
        </w:drawing>
      </w:r>
      <w:r w:rsidR="0030116B">
        <w:t xml:space="preserve"> </w:t>
      </w:r>
      <w:r>
        <w:t xml:space="preserve">panel sets the values used for the fraction of the tissue volume that consists of the extravascular extracellular space. Only </w:t>
      </w:r>
      <w:r w:rsidRPr="00965E31">
        <w:rPr>
          <w:b/>
          <w:bCs/>
        </w:rPr>
        <w:t>Liver</w:t>
      </w:r>
      <w:r>
        <w:t xml:space="preserve"> and </w:t>
      </w:r>
      <w:r w:rsidRPr="00965E31">
        <w:rPr>
          <w:b/>
          <w:bCs/>
        </w:rPr>
        <w:t>Spleen</w:t>
      </w:r>
      <w:r>
        <w:t xml:space="preserve"> values are currently used by the program. These values are set automatically to the values given in: </w:t>
      </w:r>
      <w:r w:rsidRPr="004F6713">
        <w:t xml:space="preserve">Ulloa JL, Stahl S, Yates J, et al (2013) Assessment of gadoxetate DCE-MRI as a biomarker of hepatobiliary transporter inhibition. NMR Biomed 26:1258–1270. </w:t>
      </w:r>
      <w:hyperlink r:id="rId140" w:history="1">
        <w:r w:rsidRPr="004F6713">
          <w:rPr>
            <w:rStyle w:val="Hyperlink"/>
          </w:rPr>
          <w:t>https://doi.org/10.1002/nbm.2946</w:t>
        </w:r>
      </w:hyperlink>
      <w:r>
        <w:t xml:space="preserve">. Although these values are for rats, it is reasonable to use them for other mammals if no species-specific measurements are available. They may be replaced with other values if desired. Volume fractions </w:t>
      </w:r>
      <w:r w:rsidR="00291388">
        <w:t>range</w:t>
      </w:r>
      <w:r>
        <w:t xml:space="preserve"> between zero and one.</w:t>
      </w:r>
    </w:p>
    <w:p w14:paraId="7BFB1206" w14:textId="59ABC894" w:rsidR="002A0E9A" w:rsidRDefault="002A0E9A" w:rsidP="002A0E9A">
      <w:pPr>
        <w:pStyle w:val="Heading3"/>
      </w:pPr>
      <w:r>
        <w:t xml:space="preserve">Setting </w:t>
      </w:r>
      <w:r w:rsidR="000049F3">
        <w:t>Baseline Options</w:t>
      </w:r>
    </w:p>
    <w:p w14:paraId="69EF697D" w14:textId="67414BC1" w:rsidR="002A0E9A" w:rsidRDefault="000049F3" w:rsidP="002A0E9A">
      <w:r>
        <w:t xml:space="preserve">The </w:t>
      </w:r>
      <w:r w:rsidRPr="00965E31">
        <w:rPr>
          <w:b/>
          <w:bCs/>
        </w:rPr>
        <w:t>Baseline Options</w:t>
      </w:r>
      <w:r w:rsidR="0030116B">
        <w:rPr>
          <w:b/>
          <w:bCs/>
        </w:rPr>
        <w:t xml:space="preserve"> </w:t>
      </w:r>
      <w:r w:rsidR="0030116B">
        <w:rPr>
          <w:noProof/>
        </w:rPr>
        <w:drawing>
          <wp:inline distT="0" distB="0" distL="0" distR="0" wp14:anchorId="31408AAB" wp14:editId="6D0898B7">
            <wp:extent cx="128016" cy="128016"/>
            <wp:effectExtent l="0" t="0" r="5715" b="5715"/>
            <wp:docPr id="123970073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700736" name=""/>
                    <pic:cNvPicPr/>
                  </pic:nvPicPr>
                  <pic:blipFill>
                    <a:blip r:embed="rId141">
                      <a:extLst>
                        <a:ext uri="{96DAC541-7B7A-43D3-8B79-37D633B846F1}">
                          <asvg:svgBlip xmlns:asvg="http://schemas.microsoft.com/office/drawing/2016/SVG/main" r:embed="rId142"/>
                        </a:ext>
                      </a:extLst>
                    </a:blip>
                    <a:stretch>
                      <a:fillRect/>
                    </a:stretch>
                  </pic:blipFill>
                  <pic:spPr>
                    <a:xfrm>
                      <a:off x="0" y="0"/>
                      <a:ext cx="128016" cy="128016"/>
                    </a:xfrm>
                    <a:prstGeom prst="rect">
                      <a:avLst/>
                    </a:prstGeom>
                  </pic:spPr>
                </pic:pic>
              </a:graphicData>
            </a:graphic>
          </wp:inline>
        </w:drawing>
      </w:r>
      <w:r>
        <w:t xml:space="preserve"> panel sets parameters relating to the pre-contrast DCE-MRI images used as a baseline reference for comparison with the post-contrast images. The </w:t>
      </w:r>
      <w:r w:rsidRPr="00965E31">
        <w:rPr>
          <w:b/>
          <w:bCs/>
        </w:rPr>
        <w:t>Use Baseline Averaging</w:t>
      </w:r>
      <w:r>
        <w:t xml:space="preserve"> </w:t>
      </w:r>
      <w:r w:rsidR="0030116B">
        <w:rPr>
          <w:noProof/>
        </w:rPr>
        <w:drawing>
          <wp:inline distT="0" distB="0" distL="0" distR="0" wp14:anchorId="79D3CC51" wp14:editId="4D522780">
            <wp:extent cx="128016" cy="128016"/>
            <wp:effectExtent l="0" t="0" r="5715" b="5715"/>
            <wp:docPr id="46179569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700736" name=""/>
                    <pic:cNvPicPr/>
                  </pic:nvPicPr>
                  <pic:blipFill>
                    <a:blip r:embed="rId141">
                      <a:extLst>
                        <a:ext uri="{96DAC541-7B7A-43D3-8B79-37D633B846F1}">
                          <asvg:svgBlip xmlns:asvg="http://schemas.microsoft.com/office/drawing/2016/SVG/main" r:embed="rId142"/>
                        </a:ext>
                      </a:extLst>
                    </a:blip>
                    <a:stretch>
                      <a:fillRect/>
                    </a:stretch>
                  </pic:blipFill>
                  <pic:spPr>
                    <a:xfrm>
                      <a:off x="0" y="0"/>
                      <a:ext cx="128016" cy="128016"/>
                    </a:xfrm>
                    <a:prstGeom prst="rect">
                      <a:avLst/>
                    </a:prstGeom>
                  </pic:spPr>
                </pic:pic>
              </a:graphicData>
            </a:graphic>
          </wp:inline>
        </w:drawing>
      </w:r>
      <w:r w:rsidR="0030116B">
        <w:t xml:space="preserve"> </w:t>
      </w:r>
      <w:r>
        <w:t xml:space="preserve">checkbox, if checked, uses the average of the ROI means of the acquisitions up to and including the </w:t>
      </w:r>
      <w:r w:rsidRPr="00965E31">
        <w:rPr>
          <w:b/>
          <w:bCs/>
        </w:rPr>
        <w:t>Acquisition Zero</w:t>
      </w:r>
      <w:r>
        <w:t xml:space="preserve"> </w:t>
      </w:r>
      <w:r w:rsidR="0030116B">
        <w:rPr>
          <w:noProof/>
        </w:rPr>
        <w:drawing>
          <wp:inline distT="0" distB="0" distL="0" distR="0" wp14:anchorId="5469D2A3" wp14:editId="0ECE3EF6">
            <wp:extent cx="128016" cy="128016"/>
            <wp:effectExtent l="0" t="0" r="5715" b="5715"/>
            <wp:docPr id="2009238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2386" name=""/>
                    <pic:cNvPicPr/>
                  </pic:nvPicPr>
                  <pic:blipFill>
                    <a:blip r:embed="rId143">
                      <a:extLst>
                        <a:ext uri="{96DAC541-7B7A-43D3-8B79-37D633B846F1}">
                          <asvg:svgBlip xmlns:asvg="http://schemas.microsoft.com/office/drawing/2016/SVG/main" r:embed="rId144"/>
                        </a:ext>
                      </a:extLst>
                    </a:blip>
                    <a:stretch>
                      <a:fillRect/>
                    </a:stretch>
                  </pic:blipFill>
                  <pic:spPr>
                    <a:xfrm>
                      <a:off x="0" y="0"/>
                      <a:ext cx="128016" cy="128016"/>
                    </a:xfrm>
                    <a:prstGeom prst="rect">
                      <a:avLst/>
                    </a:prstGeom>
                  </pic:spPr>
                </pic:pic>
              </a:graphicData>
            </a:graphic>
          </wp:inline>
        </w:drawing>
      </w:r>
      <w:r w:rsidR="0030116B">
        <w:t xml:space="preserve"> </w:t>
      </w:r>
      <w:r>
        <w:t xml:space="preserve">acquisition to compute the baseline value for each time series. If the box is unchecked, only the ROI mean of the acquisition corresponding to the </w:t>
      </w:r>
      <w:r w:rsidRPr="00965E31">
        <w:rPr>
          <w:b/>
          <w:bCs/>
        </w:rPr>
        <w:t>Acquisition Zero</w:t>
      </w:r>
      <w:r w:rsidR="0030116B">
        <w:rPr>
          <w:b/>
          <w:bCs/>
        </w:rPr>
        <w:t xml:space="preserve"> </w:t>
      </w:r>
      <w:r w:rsidR="0030116B">
        <w:rPr>
          <w:noProof/>
        </w:rPr>
        <w:drawing>
          <wp:inline distT="0" distB="0" distL="0" distR="0" wp14:anchorId="5345D959" wp14:editId="39B01282">
            <wp:extent cx="128016" cy="128016"/>
            <wp:effectExtent l="0" t="0" r="5715" b="5715"/>
            <wp:docPr id="98784998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2386" name=""/>
                    <pic:cNvPicPr/>
                  </pic:nvPicPr>
                  <pic:blipFill>
                    <a:blip r:embed="rId143">
                      <a:extLst>
                        <a:ext uri="{96DAC541-7B7A-43D3-8B79-37D633B846F1}">
                          <asvg:svgBlip xmlns:asvg="http://schemas.microsoft.com/office/drawing/2016/SVG/main" r:embed="rId144"/>
                        </a:ext>
                      </a:extLst>
                    </a:blip>
                    <a:stretch>
                      <a:fillRect/>
                    </a:stretch>
                  </pic:blipFill>
                  <pic:spPr>
                    <a:xfrm>
                      <a:off x="0" y="0"/>
                      <a:ext cx="128016" cy="128016"/>
                    </a:xfrm>
                    <a:prstGeom prst="rect">
                      <a:avLst/>
                    </a:prstGeom>
                  </pic:spPr>
                </pic:pic>
              </a:graphicData>
            </a:graphic>
          </wp:inline>
        </w:drawing>
      </w:r>
      <w:r>
        <w:t xml:space="preserve"> index is used for the baseline value. We recommend leaving the box checked.</w:t>
      </w:r>
    </w:p>
    <w:p w14:paraId="3F7D7FB7" w14:textId="056616B2" w:rsidR="000049F3" w:rsidRDefault="000049F3" w:rsidP="002A0E9A">
      <w:r>
        <w:t xml:space="preserve">The </w:t>
      </w:r>
      <w:r w:rsidRPr="00965E31">
        <w:rPr>
          <w:b/>
          <w:bCs/>
        </w:rPr>
        <w:t>Acquisition Zero</w:t>
      </w:r>
      <w:r>
        <w:t xml:space="preserve"> </w:t>
      </w:r>
      <w:r w:rsidR="0030116B">
        <w:rPr>
          <w:noProof/>
        </w:rPr>
        <w:drawing>
          <wp:inline distT="0" distB="0" distL="0" distR="0" wp14:anchorId="0544413A" wp14:editId="26870DB0">
            <wp:extent cx="128016" cy="128016"/>
            <wp:effectExtent l="0" t="0" r="5715" b="5715"/>
            <wp:docPr id="27037479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2386" name=""/>
                    <pic:cNvPicPr/>
                  </pic:nvPicPr>
                  <pic:blipFill>
                    <a:blip r:embed="rId143">
                      <a:extLst>
                        <a:ext uri="{96DAC541-7B7A-43D3-8B79-37D633B846F1}">
                          <asvg:svgBlip xmlns:asvg="http://schemas.microsoft.com/office/drawing/2016/SVG/main" r:embed="rId144"/>
                        </a:ext>
                      </a:extLst>
                    </a:blip>
                    <a:stretch>
                      <a:fillRect/>
                    </a:stretch>
                  </pic:blipFill>
                  <pic:spPr>
                    <a:xfrm>
                      <a:off x="0" y="0"/>
                      <a:ext cx="128016" cy="128016"/>
                    </a:xfrm>
                    <a:prstGeom prst="rect">
                      <a:avLst/>
                    </a:prstGeom>
                  </pic:spPr>
                </pic:pic>
              </a:graphicData>
            </a:graphic>
          </wp:inline>
        </w:drawing>
      </w:r>
      <w:r w:rsidR="0030116B">
        <w:t xml:space="preserve"> </w:t>
      </w:r>
      <w:r>
        <w:t xml:space="preserve">value is the acquisition number (an integer) of the volume acquired at the time </w:t>
      </w:r>
      <w:r w:rsidR="00F9454D">
        <w:t>of</w:t>
      </w:r>
      <w:r>
        <w:t xml:space="preserve"> contrast bolus </w:t>
      </w:r>
      <w:r w:rsidR="00571041">
        <w:t>injection</w:t>
      </w:r>
      <w:r>
        <w:t xml:space="preserve">. For example, if the temporal resolution of your DCE-MRI series were </w:t>
      </w:r>
      <w:r w:rsidR="00C02AFC" w:rsidRPr="00C02AFC">
        <w:t>4.9</w:t>
      </w:r>
      <w:r w:rsidRPr="00C02AFC">
        <w:t xml:space="preserve"> s and you delivered the bolus after </w:t>
      </w:r>
      <w:r w:rsidR="00B80AEF">
        <w:t>collecting</w:t>
      </w:r>
      <w:r w:rsidRPr="00C02AFC">
        <w:t xml:space="preserve"> pre-contrast images for 1 minute, then </w:t>
      </w:r>
      <w:r w:rsidRPr="00C02AFC">
        <w:rPr>
          <w:b/>
          <w:bCs/>
        </w:rPr>
        <w:t>Acquisition Zero</w:t>
      </w:r>
      <w:r w:rsidRPr="00C02AFC">
        <w:t xml:space="preserve"> </w:t>
      </w:r>
      <w:r w:rsidR="0030116B">
        <w:rPr>
          <w:noProof/>
        </w:rPr>
        <w:drawing>
          <wp:inline distT="0" distB="0" distL="0" distR="0" wp14:anchorId="5D919EAB" wp14:editId="3680E4C2">
            <wp:extent cx="128016" cy="128016"/>
            <wp:effectExtent l="0" t="0" r="5715" b="5715"/>
            <wp:docPr id="185894518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2386" name=""/>
                    <pic:cNvPicPr/>
                  </pic:nvPicPr>
                  <pic:blipFill>
                    <a:blip r:embed="rId143">
                      <a:extLst>
                        <a:ext uri="{96DAC541-7B7A-43D3-8B79-37D633B846F1}">
                          <asvg:svgBlip xmlns:asvg="http://schemas.microsoft.com/office/drawing/2016/SVG/main" r:embed="rId144"/>
                        </a:ext>
                      </a:extLst>
                    </a:blip>
                    <a:stretch>
                      <a:fillRect/>
                    </a:stretch>
                  </pic:blipFill>
                  <pic:spPr>
                    <a:xfrm>
                      <a:off x="0" y="0"/>
                      <a:ext cx="128016" cy="128016"/>
                    </a:xfrm>
                    <a:prstGeom prst="rect">
                      <a:avLst/>
                    </a:prstGeom>
                  </pic:spPr>
                </pic:pic>
              </a:graphicData>
            </a:graphic>
          </wp:inline>
        </w:drawing>
      </w:r>
      <w:r w:rsidR="0030116B">
        <w:t xml:space="preserve"> </w:t>
      </w:r>
      <w:r w:rsidRPr="00C02AFC">
        <w:t xml:space="preserve">would </w:t>
      </w:r>
      <w:r w:rsidR="00C02AFC" w:rsidRPr="00C02AFC">
        <w:t>12 (</w:t>
      </w:r>
      <w:r w:rsidRPr="00C02AFC">
        <w:t>1 min/</w:t>
      </w:r>
      <w:r w:rsidR="00C02AFC">
        <w:t>4.9</w:t>
      </w:r>
      <w:r w:rsidRPr="00C02AFC">
        <w:t xml:space="preserve"> s = 60 s/</w:t>
      </w:r>
      <w:r w:rsidR="00C02AFC" w:rsidRPr="00C02AFC">
        <w:t>4.9</w:t>
      </w:r>
      <w:r w:rsidRPr="00C02AFC">
        <w:t xml:space="preserve"> s = 1</w:t>
      </w:r>
      <w:r w:rsidR="00C02AFC" w:rsidRPr="00C02AFC">
        <w:t>2</w:t>
      </w:r>
      <w:r w:rsidR="00C02AFC">
        <w:t xml:space="preserve">.2, which </w:t>
      </w:r>
      <w:r w:rsidR="00FB1887">
        <w:t>rounds to</w:t>
      </w:r>
      <w:r w:rsidR="00C02AFC">
        <w:t xml:space="preserve"> 12 when </w:t>
      </w:r>
      <w:r w:rsidR="00FB1887">
        <w:t>converted</w:t>
      </w:r>
      <w:r w:rsidR="00C02AFC">
        <w:t xml:space="preserve"> to an integer)</w:t>
      </w:r>
      <w:r w:rsidR="00E72955">
        <w:t>.</w:t>
      </w:r>
    </w:p>
    <w:p w14:paraId="2079DCF6" w14:textId="4FA56C0A" w:rsidR="0030116B" w:rsidRDefault="0030116B" w:rsidP="002A0E9A">
      <w:r>
        <w:lastRenderedPageBreak/>
        <w:t xml:space="preserve">The </w:t>
      </w:r>
      <w:r w:rsidRPr="0030116B">
        <w:rPr>
          <w:b/>
          <w:bCs/>
        </w:rPr>
        <w:t>Drift Correction Options</w:t>
      </w:r>
      <w:r>
        <w:t xml:space="preserve"> </w:t>
      </w:r>
      <w:r>
        <w:rPr>
          <w:noProof/>
        </w:rPr>
        <w:drawing>
          <wp:inline distT="0" distB="0" distL="0" distR="0" wp14:anchorId="10CC3B4C" wp14:editId="4B3C35FF">
            <wp:extent cx="128016" cy="128016"/>
            <wp:effectExtent l="0" t="0" r="5715" b="5715"/>
            <wp:docPr id="212244069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440692" name=""/>
                    <pic:cNvPicPr/>
                  </pic:nvPicPr>
                  <pic:blipFill>
                    <a:blip r:embed="rId145">
                      <a:extLst>
                        <a:ext uri="{96DAC541-7B7A-43D3-8B79-37D633B846F1}">
                          <asvg:svgBlip xmlns:asvg="http://schemas.microsoft.com/office/drawing/2016/SVG/main" r:embed="rId146"/>
                        </a:ext>
                      </a:extLst>
                    </a:blip>
                    <a:stretch>
                      <a:fillRect/>
                    </a:stretch>
                  </pic:blipFill>
                  <pic:spPr>
                    <a:xfrm>
                      <a:off x="0" y="0"/>
                      <a:ext cx="128016" cy="128016"/>
                    </a:xfrm>
                    <a:prstGeom prst="rect">
                      <a:avLst/>
                    </a:prstGeom>
                  </pic:spPr>
                </pic:pic>
              </a:graphicData>
            </a:graphic>
          </wp:inline>
        </w:drawing>
      </w:r>
      <w:r>
        <w:t xml:space="preserve"> button launches an interface for correcting baseline drift. However, this feature remains a work-in-progress and has not been validated.</w:t>
      </w:r>
    </w:p>
    <w:p w14:paraId="20AEBD40" w14:textId="77777777" w:rsidR="002A0E9A" w:rsidRDefault="002A0E9A" w:rsidP="002A0E9A">
      <w:pPr>
        <w:pStyle w:val="Heading3"/>
      </w:pPr>
      <w:r>
        <w:t>Setting Hematocrit</w:t>
      </w:r>
    </w:p>
    <w:p w14:paraId="6A9EF5BF" w14:textId="7BEFC69A" w:rsidR="002A0E9A" w:rsidRDefault="00965E31" w:rsidP="002A0E9A">
      <w:r>
        <w:t xml:space="preserve">Set the </w:t>
      </w:r>
      <w:r w:rsidRPr="00965E31">
        <w:rPr>
          <w:b/>
          <w:bCs/>
        </w:rPr>
        <w:t>Hematocrit</w:t>
      </w:r>
      <w:r>
        <w:t xml:space="preserve"> </w:t>
      </w:r>
      <w:r w:rsidR="0030116B">
        <w:rPr>
          <w:noProof/>
        </w:rPr>
        <w:drawing>
          <wp:inline distT="0" distB="0" distL="0" distR="0" wp14:anchorId="5681D58E" wp14:editId="654A5D8B">
            <wp:extent cx="128016" cy="128016"/>
            <wp:effectExtent l="0" t="0" r="5715" b="5715"/>
            <wp:docPr id="31927669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276692" name=""/>
                    <pic:cNvPicPr/>
                  </pic:nvPicPr>
                  <pic:blipFill>
                    <a:blip r:embed="rId147">
                      <a:extLst>
                        <a:ext uri="{96DAC541-7B7A-43D3-8B79-37D633B846F1}">
                          <asvg:svgBlip xmlns:asvg="http://schemas.microsoft.com/office/drawing/2016/SVG/main" r:embed="rId148"/>
                        </a:ext>
                      </a:extLst>
                    </a:blip>
                    <a:stretch>
                      <a:fillRect/>
                    </a:stretch>
                  </pic:blipFill>
                  <pic:spPr>
                    <a:xfrm>
                      <a:off x="0" y="0"/>
                      <a:ext cx="128016" cy="128016"/>
                    </a:xfrm>
                    <a:prstGeom prst="rect">
                      <a:avLst/>
                    </a:prstGeom>
                  </pic:spPr>
                </pic:pic>
              </a:graphicData>
            </a:graphic>
          </wp:inline>
        </w:drawing>
      </w:r>
      <w:r w:rsidR="0030116B">
        <w:t xml:space="preserve"> </w:t>
      </w:r>
      <w:r>
        <w:t xml:space="preserve">for your subject by </w:t>
      </w:r>
      <w:r w:rsidR="00EC16D4">
        <w:t>entering</w:t>
      </w:r>
      <w:r>
        <w:t xml:space="preserve"> a value in the text box.</w:t>
      </w:r>
      <w:r w:rsidR="00837884">
        <w:t xml:space="preserve"> Use the default value of 0.45 if you do not have a hematocrit measurement for your subject.</w:t>
      </w:r>
    </w:p>
    <w:p w14:paraId="6F4694BF" w14:textId="77777777" w:rsidR="002A0E9A" w:rsidRDefault="002A0E9A" w:rsidP="002A0E9A">
      <w:pPr>
        <w:pStyle w:val="Heading3"/>
      </w:pPr>
      <w:r>
        <w:t>Data Smoothing Settings</w:t>
      </w:r>
    </w:p>
    <w:p w14:paraId="01C566F7" w14:textId="19671370" w:rsidR="002A0E9A" w:rsidRDefault="00B80AEF" w:rsidP="002A0E9A">
      <w:r>
        <w:t xml:space="preserve">If </w:t>
      </w:r>
      <w:r w:rsidR="005664F8">
        <w:t xml:space="preserve">noise filtering is desired, check </w:t>
      </w:r>
      <w:r>
        <w:t xml:space="preserve">the </w:t>
      </w:r>
      <w:r w:rsidRPr="00491B6C">
        <w:rPr>
          <w:b/>
          <w:bCs/>
        </w:rPr>
        <w:t>Median Filter</w:t>
      </w:r>
      <w:r>
        <w:t xml:space="preserve"> checkbox in the </w:t>
      </w:r>
      <w:r w:rsidRPr="00491B6C">
        <w:rPr>
          <w:b/>
          <w:bCs/>
        </w:rPr>
        <w:t>Data Smoothing</w:t>
      </w:r>
      <w:r>
        <w:t xml:space="preserve"> </w:t>
      </w:r>
      <w:r w:rsidR="00D404F6">
        <w:rPr>
          <w:noProof/>
        </w:rPr>
        <w:drawing>
          <wp:inline distT="0" distB="0" distL="0" distR="0" wp14:anchorId="47F56307" wp14:editId="76FF1DC7">
            <wp:extent cx="128016" cy="128016"/>
            <wp:effectExtent l="0" t="0" r="5715" b="5715"/>
            <wp:docPr id="141328429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284290" name=""/>
                    <pic:cNvPicPr/>
                  </pic:nvPicPr>
                  <pic:blipFill>
                    <a:blip r:embed="rId149">
                      <a:extLst>
                        <a:ext uri="{96DAC541-7B7A-43D3-8B79-37D633B846F1}">
                          <asvg:svgBlip xmlns:asvg="http://schemas.microsoft.com/office/drawing/2016/SVG/main" r:embed="rId150"/>
                        </a:ext>
                      </a:extLst>
                    </a:blip>
                    <a:stretch>
                      <a:fillRect/>
                    </a:stretch>
                  </pic:blipFill>
                  <pic:spPr>
                    <a:xfrm>
                      <a:off x="0" y="0"/>
                      <a:ext cx="128016" cy="128016"/>
                    </a:xfrm>
                    <a:prstGeom prst="rect">
                      <a:avLst/>
                    </a:prstGeom>
                  </pic:spPr>
                </pic:pic>
              </a:graphicData>
            </a:graphic>
          </wp:inline>
        </w:drawing>
      </w:r>
      <w:r w:rsidR="001E0DC7">
        <w:t xml:space="preserve"> </w:t>
      </w:r>
      <w:r>
        <w:t>panel</w:t>
      </w:r>
      <w:r w:rsidR="005664F8">
        <w:t>. This will cause</w:t>
      </w:r>
      <w:r>
        <w:t xml:space="preserve"> filtering </w:t>
      </w:r>
      <w:r w:rsidR="005664F8">
        <w:t>to be</w:t>
      </w:r>
      <w:r>
        <w:t xml:space="preserve"> applied to the signal intensity data before</w:t>
      </w:r>
      <w:r w:rsidR="005664F8">
        <w:t xml:space="preserve"> plotting the data or</w:t>
      </w:r>
      <w:r>
        <w:t xml:space="preserve"> </w:t>
      </w:r>
      <w:r w:rsidR="00667203">
        <w:t xml:space="preserve">fitting a </w:t>
      </w:r>
      <w:r w:rsidR="005664F8">
        <w:t xml:space="preserve">pharmacokinetic </w:t>
      </w:r>
      <w:r w:rsidR="00667203">
        <w:t>model.</w:t>
      </w:r>
      <w:r w:rsidR="001E0DC7">
        <w:t xml:space="preserve"> From the first acquisition to the acquisition at the </w:t>
      </w:r>
      <w:r w:rsidR="001E0DC7" w:rsidRPr="00491B6C">
        <w:rPr>
          <w:b/>
          <w:bCs/>
        </w:rPr>
        <w:t>Transition Start Index</w:t>
      </w:r>
      <w:r w:rsidR="001E0DC7">
        <w:t xml:space="preserve">, a median filter with a kernel size equal to the </w:t>
      </w:r>
      <w:r w:rsidR="001E0DC7" w:rsidRPr="00491B6C">
        <w:rPr>
          <w:b/>
          <w:bCs/>
        </w:rPr>
        <w:t>Starting Window Size</w:t>
      </w:r>
      <w:r w:rsidR="001E0DC7">
        <w:t xml:space="preserve"> value (in samples) is applied to the data. From the acquisition at the </w:t>
      </w:r>
      <w:r w:rsidR="001E0DC7" w:rsidRPr="00491B6C">
        <w:rPr>
          <w:b/>
          <w:bCs/>
        </w:rPr>
        <w:t>Transition End Index</w:t>
      </w:r>
      <w:r w:rsidR="001E0DC7">
        <w:t xml:space="preserve">, a median filter with a kernel size equal to the </w:t>
      </w:r>
      <w:r w:rsidR="001E0DC7" w:rsidRPr="00491B6C">
        <w:rPr>
          <w:b/>
          <w:bCs/>
        </w:rPr>
        <w:t>Ending Window Size</w:t>
      </w:r>
      <w:r w:rsidR="001E0DC7">
        <w:t xml:space="preserve"> value (in samples) is applied to the data. Between the </w:t>
      </w:r>
      <w:r w:rsidR="001E0DC7" w:rsidRPr="00491B6C">
        <w:rPr>
          <w:b/>
          <w:bCs/>
        </w:rPr>
        <w:t>Transition Start Index</w:t>
      </w:r>
      <w:r w:rsidR="001E0DC7">
        <w:t xml:space="preserve"> and </w:t>
      </w:r>
      <w:r w:rsidR="001E0DC7" w:rsidRPr="00491B6C">
        <w:rPr>
          <w:b/>
          <w:bCs/>
        </w:rPr>
        <w:t>Transition End Index</w:t>
      </w:r>
      <w:r w:rsidR="001E0DC7">
        <w:t xml:space="preserve">, both median filters are applied separately to the </w:t>
      </w:r>
      <w:proofErr w:type="gramStart"/>
      <w:r w:rsidR="001E0DC7">
        <w:t>data</w:t>
      </w:r>
      <w:proofErr w:type="gramEnd"/>
      <w:r w:rsidR="001E0DC7">
        <w:t xml:space="preserve"> and the resulting filtered data is </w:t>
      </w:r>
      <w:r w:rsidR="00A13E88">
        <w:t xml:space="preserve">computed as </w:t>
      </w:r>
      <w:r w:rsidR="001E0DC7">
        <w:t>a weighted sum of the two filtered versions</w:t>
      </w:r>
      <w:r w:rsidR="0099458C">
        <w:t>.</w:t>
      </w:r>
      <w:r w:rsidR="001E0DC7">
        <w:t xml:space="preserve"> </w:t>
      </w:r>
      <w:r w:rsidR="0099458C">
        <w:t>T</w:t>
      </w:r>
      <w:r w:rsidR="001E0DC7">
        <w:t>he weight</w:t>
      </w:r>
      <w:r w:rsidR="0099458C">
        <w:t>ing</w:t>
      </w:r>
      <w:r w:rsidR="001E0DC7">
        <w:t xml:space="preserve"> </w:t>
      </w:r>
      <w:r w:rsidR="0099458C">
        <w:t xml:space="preserve">changes linearly from 1 at the </w:t>
      </w:r>
      <w:r w:rsidR="0099458C" w:rsidRPr="00491B6C">
        <w:rPr>
          <w:b/>
          <w:bCs/>
        </w:rPr>
        <w:t>Transition Start Index</w:t>
      </w:r>
      <w:r w:rsidR="0099458C">
        <w:t xml:space="preserve"> to 0 at the </w:t>
      </w:r>
      <w:r w:rsidR="0099458C" w:rsidRPr="00491B6C">
        <w:rPr>
          <w:b/>
          <w:bCs/>
        </w:rPr>
        <w:t>Transition End Index</w:t>
      </w:r>
      <w:r w:rsidR="0099458C">
        <w:t xml:space="preserve"> for the data that is filtered with the median filter having a kernel of </w:t>
      </w:r>
      <w:r w:rsidR="0099458C" w:rsidRPr="00491B6C">
        <w:rPr>
          <w:b/>
          <w:bCs/>
        </w:rPr>
        <w:t>Starting Window Size</w:t>
      </w:r>
      <w:r w:rsidR="0099458C">
        <w:t xml:space="preserve">. The weighting changes linearly from 0 at the </w:t>
      </w:r>
      <w:r w:rsidR="0099458C" w:rsidRPr="00491B6C">
        <w:rPr>
          <w:b/>
          <w:bCs/>
        </w:rPr>
        <w:t>Transition Start Index</w:t>
      </w:r>
      <w:r w:rsidR="0099458C">
        <w:t xml:space="preserve"> to 1 at the </w:t>
      </w:r>
      <w:r w:rsidR="0099458C" w:rsidRPr="00491B6C">
        <w:rPr>
          <w:b/>
          <w:bCs/>
        </w:rPr>
        <w:t>Transition End Index</w:t>
      </w:r>
      <w:r w:rsidR="0099458C">
        <w:t xml:space="preserve"> for the data that is filtered with the median filter having a kernel of </w:t>
      </w:r>
      <w:r w:rsidR="0099458C" w:rsidRPr="00491B6C">
        <w:rPr>
          <w:b/>
          <w:bCs/>
        </w:rPr>
        <w:t>Ending Window Size</w:t>
      </w:r>
      <w:r w:rsidR="0099458C">
        <w:t xml:space="preserve">. Note that the </w:t>
      </w:r>
      <w:r w:rsidR="0099458C" w:rsidRPr="00491B6C">
        <w:rPr>
          <w:b/>
          <w:bCs/>
        </w:rPr>
        <w:t>Transition Start Index</w:t>
      </w:r>
      <w:r w:rsidR="0099458C">
        <w:t xml:space="preserve"> and </w:t>
      </w:r>
      <w:r w:rsidR="0099458C" w:rsidRPr="00491B6C">
        <w:rPr>
          <w:b/>
          <w:bCs/>
        </w:rPr>
        <w:t>Transition End Index</w:t>
      </w:r>
      <w:r w:rsidR="0099458C">
        <w:t xml:space="preserve"> are given as acquisition numbers, not time units. To convert from time to acquisitions, divide by the temporal resolution.</w:t>
      </w:r>
    </w:p>
    <w:p w14:paraId="2B04CBAB" w14:textId="711BC3E2" w:rsidR="00EF16DD" w:rsidRDefault="00EF16DD" w:rsidP="00B0269B">
      <w:pPr>
        <w:pStyle w:val="Heading3"/>
      </w:pPr>
      <w:r>
        <w:t>Displaying Signal Plots</w:t>
      </w:r>
    </w:p>
    <w:p w14:paraId="4706DDB9" w14:textId="35A97C73" w:rsidR="00913C12" w:rsidRDefault="00913C12" w:rsidP="00913C12">
      <w:r>
        <w:t xml:space="preserve">A variety of plots are available for examining signals obtained from ROIs applied to the DCE time series. Plots display in the </w:t>
      </w:r>
      <w:r w:rsidRPr="007E4020">
        <w:rPr>
          <w:b/>
          <w:bCs/>
        </w:rPr>
        <w:t>Fit Plot</w:t>
      </w:r>
      <w:r>
        <w:t xml:space="preserve"> </w:t>
      </w:r>
      <w:r w:rsidR="00D404F6">
        <w:rPr>
          <w:noProof/>
        </w:rPr>
        <w:drawing>
          <wp:inline distT="0" distB="0" distL="0" distR="0" wp14:anchorId="630FF9D9" wp14:editId="36D1EC5B">
            <wp:extent cx="128016" cy="128016"/>
            <wp:effectExtent l="0" t="0" r="5715" b="5715"/>
            <wp:docPr id="91498809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988098"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128016" cy="128016"/>
                    </a:xfrm>
                    <a:prstGeom prst="rect">
                      <a:avLst/>
                    </a:prstGeom>
                  </pic:spPr>
                </pic:pic>
              </a:graphicData>
            </a:graphic>
          </wp:inline>
        </w:drawing>
      </w:r>
      <w:r w:rsidR="006806C1">
        <w:t xml:space="preserve"> </w:t>
      </w:r>
      <w:r>
        <w:t xml:space="preserve">panel. The </w:t>
      </w:r>
      <w:r w:rsidRPr="007E4020">
        <w:rPr>
          <w:b/>
          <w:bCs/>
        </w:rPr>
        <w:t>S(t)</w:t>
      </w:r>
      <w:r>
        <w:t xml:space="preserve"> </w:t>
      </w:r>
      <w:r w:rsidR="00D404F6">
        <w:rPr>
          <w:noProof/>
        </w:rPr>
        <w:drawing>
          <wp:inline distT="0" distB="0" distL="0" distR="0" wp14:anchorId="4AC2423A" wp14:editId="27AB8C23">
            <wp:extent cx="128016" cy="128016"/>
            <wp:effectExtent l="0" t="0" r="5715" b="5715"/>
            <wp:docPr id="106324765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247652" name=""/>
                    <pic:cNvPicPr/>
                  </pic:nvPicPr>
                  <pic:blipFill>
                    <a:blip r:embed="rId151">
                      <a:extLst>
                        <a:ext uri="{96DAC541-7B7A-43D3-8B79-37D633B846F1}">
                          <asvg:svgBlip xmlns:asvg="http://schemas.microsoft.com/office/drawing/2016/SVG/main" r:embed="rId152"/>
                        </a:ext>
                      </a:extLst>
                    </a:blip>
                    <a:stretch>
                      <a:fillRect/>
                    </a:stretch>
                  </pic:blipFill>
                  <pic:spPr>
                    <a:xfrm>
                      <a:off x="0" y="0"/>
                      <a:ext cx="128016" cy="128016"/>
                    </a:xfrm>
                    <a:prstGeom prst="rect">
                      <a:avLst/>
                    </a:prstGeom>
                  </pic:spPr>
                </pic:pic>
              </a:graphicData>
            </a:graphic>
          </wp:inline>
        </w:drawing>
      </w:r>
      <w:r w:rsidR="006806C1">
        <w:t xml:space="preserve"> </w:t>
      </w:r>
      <w:r>
        <w:t xml:space="preserve">button plots the MR signal intensity </w:t>
      </w:r>
      <w:r w:rsidR="00F65A66">
        <w:t>(</w:t>
      </w:r>
      <w:r>
        <w:t>arbitrary units</w:t>
      </w:r>
      <w:r w:rsidR="00F65A66">
        <w:t>)</w:t>
      </w:r>
      <w:r>
        <w:t xml:space="preserve"> for each ROI, with the plot colors matching the colors chosen for the 3D ROIs in the </w:t>
      </w:r>
      <w:r w:rsidRPr="007E4020">
        <w:rPr>
          <w:b/>
          <w:bCs/>
        </w:rPr>
        <w:t>Medical Image Labeler</w:t>
      </w:r>
      <w:r>
        <w:t xml:space="preserve"> tool. The </w:t>
      </w:r>
      <w:r w:rsidRPr="007E4020">
        <w:rPr>
          <w:b/>
          <w:bCs/>
        </w:rPr>
        <w:t>R</w:t>
      </w:r>
      <w:r w:rsidRPr="007E4020">
        <w:rPr>
          <w:b/>
          <w:bCs/>
          <w:vertAlign w:val="subscript"/>
        </w:rPr>
        <w:t>1</w:t>
      </w:r>
      <w:r w:rsidRPr="007E4020">
        <w:rPr>
          <w:b/>
          <w:bCs/>
        </w:rPr>
        <w:t>(t)</w:t>
      </w:r>
      <w:r>
        <w:t xml:space="preserve"> </w:t>
      </w:r>
      <w:r w:rsidR="00D404F6">
        <w:rPr>
          <w:noProof/>
        </w:rPr>
        <w:drawing>
          <wp:inline distT="0" distB="0" distL="0" distR="0" wp14:anchorId="1A39E673" wp14:editId="7B2BEF15">
            <wp:extent cx="128016" cy="128016"/>
            <wp:effectExtent l="0" t="0" r="5715" b="5715"/>
            <wp:docPr id="158539437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394370" name=""/>
                    <pic:cNvPicPr/>
                  </pic:nvPicPr>
                  <pic:blipFill>
                    <a:blip r:embed="rId153">
                      <a:extLst>
                        <a:ext uri="{96DAC541-7B7A-43D3-8B79-37D633B846F1}">
                          <asvg:svgBlip xmlns:asvg="http://schemas.microsoft.com/office/drawing/2016/SVG/main" r:embed="rId154"/>
                        </a:ext>
                      </a:extLst>
                    </a:blip>
                    <a:stretch>
                      <a:fillRect/>
                    </a:stretch>
                  </pic:blipFill>
                  <pic:spPr>
                    <a:xfrm>
                      <a:off x="0" y="0"/>
                      <a:ext cx="128016" cy="128016"/>
                    </a:xfrm>
                    <a:prstGeom prst="rect">
                      <a:avLst/>
                    </a:prstGeom>
                  </pic:spPr>
                </pic:pic>
              </a:graphicData>
            </a:graphic>
          </wp:inline>
        </w:drawing>
      </w:r>
      <w:r w:rsidR="006806C1">
        <w:t xml:space="preserve"> </w:t>
      </w:r>
      <w:r>
        <w:t xml:space="preserve">button plots the longitudinal relaxation </w:t>
      </w:r>
      <w:r w:rsidR="00683CF3">
        <w:t xml:space="preserve">rate </w:t>
      </w:r>
      <w:r>
        <w:t xml:space="preserve">computed from the MR signal intensity via the signal equation for the pulse sequence used for </w:t>
      </w:r>
      <w:r w:rsidR="007A02C7">
        <w:t xml:space="preserve">the DCE </w:t>
      </w:r>
      <w:r>
        <w:t xml:space="preserve">acquisition. The </w:t>
      </w:r>
      <w:r w:rsidRPr="007E4020">
        <w:rPr>
          <w:b/>
          <w:bCs/>
        </w:rPr>
        <w:t>AUC(t)</w:t>
      </w:r>
      <w:r>
        <w:t xml:space="preserve"> </w:t>
      </w:r>
      <w:r w:rsidR="00D404F6">
        <w:rPr>
          <w:noProof/>
        </w:rPr>
        <w:drawing>
          <wp:inline distT="0" distB="0" distL="0" distR="0" wp14:anchorId="4F32EE60" wp14:editId="5F7FE6B2">
            <wp:extent cx="128016" cy="128016"/>
            <wp:effectExtent l="0" t="0" r="5715" b="5715"/>
            <wp:docPr id="23520954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209548" name=""/>
                    <pic:cNvPicPr/>
                  </pic:nvPicPr>
                  <pic:blipFill>
                    <a:blip r:embed="rId155">
                      <a:extLst>
                        <a:ext uri="{96DAC541-7B7A-43D3-8B79-37D633B846F1}">
                          <asvg:svgBlip xmlns:asvg="http://schemas.microsoft.com/office/drawing/2016/SVG/main" r:embed="rId156"/>
                        </a:ext>
                      </a:extLst>
                    </a:blip>
                    <a:stretch>
                      <a:fillRect/>
                    </a:stretch>
                  </pic:blipFill>
                  <pic:spPr>
                    <a:xfrm>
                      <a:off x="0" y="0"/>
                      <a:ext cx="128016" cy="128016"/>
                    </a:xfrm>
                    <a:prstGeom prst="rect">
                      <a:avLst/>
                    </a:prstGeom>
                  </pic:spPr>
                </pic:pic>
              </a:graphicData>
            </a:graphic>
          </wp:inline>
        </w:drawing>
      </w:r>
      <w:r w:rsidR="006806C1">
        <w:t xml:space="preserve"> </w:t>
      </w:r>
      <w:r>
        <w:t xml:space="preserve">button plots the area under the </w:t>
      </w:r>
      <w:r w:rsidR="00802C1C">
        <w:t xml:space="preserve">concentration </w:t>
      </w:r>
      <w:r>
        <w:t>curve</w:t>
      </w:r>
      <w:r w:rsidR="00BE2057">
        <w:t xml:space="preserve"> from 0 to t</w:t>
      </w:r>
      <w:r w:rsidR="007E4020">
        <w:t xml:space="preserve">. The </w:t>
      </w:r>
      <w:proofErr w:type="spellStart"/>
      <w:r w:rsidR="007E4020" w:rsidRPr="007E4020">
        <w:rPr>
          <w:b/>
          <w:bCs/>
        </w:rPr>
        <w:t>C</w:t>
      </w:r>
      <w:r w:rsidR="007E4020" w:rsidRPr="007E4020">
        <w:rPr>
          <w:b/>
          <w:bCs/>
          <w:vertAlign w:val="subscript"/>
        </w:rPr>
        <w:t>tot</w:t>
      </w:r>
      <w:proofErr w:type="spellEnd"/>
      <w:r w:rsidR="007E4020" w:rsidRPr="007E4020">
        <w:rPr>
          <w:b/>
          <w:bCs/>
        </w:rPr>
        <w:t>(t)</w:t>
      </w:r>
      <w:r w:rsidR="007E4020">
        <w:t xml:space="preserve"> </w:t>
      </w:r>
      <w:r w:rsidR="00D404F6">
        <w:rPr>
          <w:noProof/>
        </w:rPr>
        <w:drawing>
          <wp:inline distT="0" distB="0" distL="0" distR="0" wp14:anchorId="46C000E3" wp14:editId="48C2346C">
            <wp:extent cx="128016" cy="128016"/>
            <wp:effectExtent l="0" t="0" r="5715" b="5715"/>
            <wp:docPr id="126905793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057938" name=""/>
                    <pic:cNvPicPr/>
                  </pic:nvPicPr>
                  <pic:blipFill>
                    <a:blip r:embed="rId157">
                      <a:extLst>
                        <a:ext uri="{96DAC541-7B7A-43D3-8B79-37D633B846F1}">
                          <asvg:svgBlip xmlns:asvg="http://schemas.microsoft.com/office/drawing/2016/SVG/main" r:embed="rId158"/>
                        </a:ext>
                      </a:extLst>
                    </a:blip>
                    <a:stretch>
                      <a:fillRect/>
                    </a:stretch>
                  </pic:blipFill>
                  <pic:spPr>
                    <a:xfrm>
                      <a:off x="0" y="0"/>
                      <a:ext cx="128016" cy="128016"/>
                    </a:xfrm>
                    <a:prstGeom prst="rect">
                      <a:avLst/>
                    </a:prstGeom>
                  </pic:spPr>
                </pic:pic>
              </a:graphicData>
            </a:graphic>
          </wp:inline>
        </w:drawing>
      </w:r>
      <w:r w:rsidR="006806C1">
        <w:t xml:space="preserve"> </w:t>
      </w:r>
      <w:r w:rsidR="007E4020">
        <w:t xml:space="preserve">button plots the total concentration in the tissue. The </w:t>
      </w:r>
      <w:r w:rsidR="007E4020" w:rsidRPr="007E4020">
        <w:rPr>
          <w:b/>
          <w:bCs/>
        </w:rPr>
        <w:t>C</w:t>
      </w:r>
      <w:r w:rsidR="007E4020" w:rsidRPr="007E4020">
        <w:rPr>
          <w:b/>
          <w:bCs/>
          <w:vertAlign w:val="subscript"/>
        </w:rPr>
        <w:t>ES</w:t>
      </w:r>
      <w:r w:rsidR="007E4020" w:rsidRPr="007E4020">
        <w:rPr>
          <w:b/>
          <w:bCs/>
        </w:rPr>
        <w:t>(t)</w:t>
      </w:r>
      <w:r w:rsidR="007E4020">
        <w:t xml:space="preserve"> </w:t>
      </w:r>
      <w:r w:rsidR="00D404F6">
        <w:rPr>
          <w:noProof/>
        </w:rPr>
        <w:drawing>
          <wp:inline distT="0" distB="0" distL="0" distR="0" wp14:anchorId="76F19973" wp14:editId="5D61F371">
            <wp:extent cx="128016" cy="128016"/>
            <wp:effectExtent l="0" t="0" r="5715" b="5715"/>
            <wp:docPr id="57653830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538301" name=""/>
                    <pic:cNvPicPr/>
                  </pic:nvPicPr>
                  <pic:blipFill>
                    <a:blip r:embed="rId159">
                      <a:extLst>
                        <a:ext uri="{96DAC541-7B7A-43D3-8B79-37D633B846F1}">
                          <asvg:svgBlip xmlns:asvg="http://schemas.microsoft.com/office/drawing/2016/SVG/main" r:embed="rId160"/>
                        </a:ext>
                      </a:extLst>
                    </a:blip>
                    <a:stretch>
                      <a:fillRect/>
                    </a:stretch>
                  </pic:blipFill>
                  <pic:spPr>
                    <a:xfrm>
                      <a:off x="0" y="0"/>
                      <a:ext cx="128016" cy="128016"/>
                    </a:xfrm>
                    <a:prstGeom prst="rect">
                      <a:avLst/>
                    </a:prstGeom>
                  </pic:spPr>
                </pic:pic>
              </a:graphicData>
            </a:graphic>
          </wp:inline>
        </w:drawing>
      </w:r>
      <w:r w:rsidR="006806C1">
        <w:t xml:space="preserve"> </w:t>
      </w:r>
      <w:r w:rsidR="007E4020">
        <w:t xml:space="preserve">button plots the concentration in the extracellular space of the liver. The </w:t>
      </w:r>
      <w:r w:rsidR="007E4020" w:rsidRPr="007E4020">
        <w:rPr>
          <w:b/>
          <w:bCs/>
        </w:rPr>
        <w:t>C</w:t>
      </w:r>
      <w:r w:rsidR="007E4020" w:rsidRPr="007E4020">
        <w:rPr>
          <w:b/>
          <w:bCs/>
          <w:vertAlign w:val="subscript"/>
        </w:rPr>
        <w:t>I</w:t>
      </w:r>
      <w:r w:rsidR="007E4020" w:rsidRPr="007E4020">
        <w:rPr>
          <w:b/>
          <w:bCs/>
        </w:rPr>
        <w:t>(t)</w:t>
      </w:r>
      <w:r w:rsidR="007E4020">
        <w:t xml:space="preserve"> </w:t>
      </w:r>
      <w:r w:rsidR="00D404F6">
        <w:rPr>
          <w:noProof/>
        </w:rPr>
        <w:drawing>
          <wp:inline distT="0" distB="0" distL="0" distR="0" wp14:anchorId="38D985C6" wp14:editId="11C51896">
            <wp:extent cx="128016" cy="128016"/>
            <wp:effectExtent l="0" t="0" r="5715" b="5715"/>
            <wp:docPr id="3269796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979674" name=""/>
                    <pic:cNvPicPr/>
                  </pic:nvPicPr>
                  <pic:blipFill>
                    <a:blip r:embed="rId161">
                      <a:extLst>
                        <a:ext uri="{96DAC541-7B7A-43D3-8B79-37D633B846F1}">
                          <asvg:svgBlip xmlns:asvg="http://schemas.microsoft.com/office/drawing/2016/SVG/main" r:embed="rId162"/>
                        </a:ext>
                      </a:extLst>
                    </a:blip>
                    <a:stretch>
                      <a:fillRect/>
                    </a:stretch>
                  </pic:blipFill>
                  <pic:spPr>
                    <a:xfrm>
                      <a:off x="0" y="0"/>
                      <a:ext cx="128016" cy="128016"/>
                    </a:xfrm>
                    <a:prstGeom prst="rect">
                      <a:avLst/>
                    </a:prstGeom>
                  </pic:spPr>
                </pic:pic>
              </a:graphicData>
            </a:graphic>
          </wp:inline>
        </w:drawing>
      </w:r>
      <w:r w:rsidR="006806C1">
        <w:t xml:space="preserve"> </w:t>
      </w:r>
      <w:r w:rsidR="007E4020">
        <w:t>button plots the intracellular concentration in the liver.</w:t>
      </w:r>
      <w:r w:rsidR="001B378A">
        <w:t xml:space="preserve"> When a pharmacokinetic model is fit to the data, a plot of the concentration data, together with the fitted model, will appear in the </w:t>
      </w:r>
      <w:r w:rsidR="001B378A" w:rsidRPr="001B378A">
        <w:rPr>
          <w:b/>
          <w:bCs/>
        </w:rPr>
        <w:t>Fit Plot</w:t>
      </w:r>
      <w:r w:rsidR="001B378A">
        <w:t xml:space="preserve"> </w:t>
      </w:r>
      <w:r w:rsidR="00D404F6">
        <w:rPr>
          <w:noProof/>
        </w:rPr>
        <w:drawing>
          <wp:inline distT="0" distB="0" distL="0" distR="0" wp14:anchorId="1E633EE2" wp14:editId="60702EE1">
            <wp:extent cx="128016" cy="128016"/>
            <wp:effectExtent l="0" t="0" r="5715" b="5715"/>
            <wp:docPr id="37869079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988098"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128016" cy="128016"/>
                    </a:xfrm>
                    <a:prstGeom prst="rect">
                      <a:avLst/>
                    </a:prstGeom>
                  </pic:spPr>
                </pic:pic>
              </a:graphicData>
            </a:graphic>
          </wp:inline>
        </w:drawing>
      </w:r>
      <w:r w:rsidR="001B378A">
        <w:t xml:space="preserve"> panel.</w:t>
      </w:r>
    </w:p>
    <w:p w14:paraId="50203755" w14:textId="77777777" w:rsidR="000071BA" w:rsidRDefault="000071BA" w:rsidP="000071BA">
      <w:pPr>
        <w:pStyle w:val="Heading3"/>
      </w:pPr>
      <w:r>
        <w:lastRenderedPageBreak/>
        <w:t>Exporting Signals to a Spreadsheet</w:t>
      </w:r>
    </w:p>
    <w:p w14:paraId="7EF7AB1D" w14:textId="5A33683F" w:rsidR="000071BA" w:rsidRDefault="00F521FA" w:rsidP="000071BA">
      <w:r>
        <w:t xml:space="preserve">Clicking the </w:t>
      </w:r>
      <w:r w:rsidRPr="00F521FA">
        <w:rPr>
          <w:b/>
          <w:bCs/>
        </w:rPr>
        <w:t>Export Signals</w:t>
      </w:r>
      <w:r>
        <w:t xml:space="preserve"> </w:t>
      </w:r>
      <w:r w:rsidR="00D404F6">
        <w:rPr>
          <w:noProof/>
        </w:rPr>
        <w:drawing>
          <wp:inline distT="0" distB="0" distL="0" distR="0" wp14:anchorId="140A41E8" wp14:editId="5E7E2057">
            <wp:extent cx="128016" cy="128016"/>
            <wp:effectExtent l="0" t="0" r="5715" b="5715"/>
            <wp:docPr id="102143056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430565" name=""/>
                    <pic:cNvPicPr/>
                  </pic:nvPicPr>
                  <pic:blipFill>
                    <a:blip r:embed="rId49">
                      <a:extLst>
                        <a:ext uri="{96DAC541-7B7A-43D3-8B79-37D633B846F1}">
                          <asvg:svgBlip xmlns:asvg="http://schemas.microsoft.com/office/drawing/2016/SVG/main" r:embed="rId50"/>
                        </a:ext>
                      </a:extLst>
                    </a:blip>
                    <a:stretch>
                      <a:fillRect/>
                    </a:stretch>
                  </pic:blipFill>
                  <pic:spPr>
                    <a:xfrm>
                      <a:off x="0" y="0"/>
                      <a:ext cx="128016" cy="128016"/>
                    </a:xfrm>
                    <a:prstGeom prst="rect">
                      <a:avLst/>
                    </a:prstGeom>
                  </pic:spPr>
                </pic:pic>
              </a:graphicData>
            </a:graphic>
          </wp:inline>
        </w:drawing>
      </w:r>
      <w:r>
        <w:t xml:space="preserve"> button will save</w:t>
      </w:r>
      <w:r w:rsidR="00D257CE">
        <w:t xml:space="preserve"> the mean, standard deviation, baseline, and % e</w:t>
      </w:r>
      <w:r>
        <w:t xml:space="preserve">nhancement information </w:t>
      </w:r>
      <w:r w:rsidR="00D257CE">
        <w:t xml:space="preserve">(both with and without noise filtering) </w:t>
      </w:r>
      <w:r>
        <w:t>for each of the ROIs, together with the corresponding timing information</w:t>
      </w:r>
      <w:r w:rsidR="00A24BD7">
        <w:t xml:space="preserve"> and the noise filtering parameters used</w:t>
      </w:r>
      <w:r>
        <w:t xml:space="preserve">, to an Excel spreadsheet. If the spreadsheet does not exist, one will be created. If </w:t>
      </w:r>
      <w:r w:rsidR="00D257CE">
        <w:t>it</w:t>
      </w:r>
      <w:r>
        <w:t xml:space="preserve"> already exists, the information will be appended in a new tab. The tab name is designated by the value that was entered in the </w:t>
      </w:r>
      <w:r w:rsidRPr="00F521FA">
        <w:rPr>
          <w:b/>
          <w:bCs/>
        </w:rPr>
        <w:t>Image Set Identifier</w:t>
      </w:r>
      <w:r>
        <w:t xml:space="preserve"> </w:t>
      </w:r>
      <w:r w:rsidR="00D404F6">
        <w:rPr>
          <w:noProof/>
        </w:rPr>
        <w:drawing>
          <wp:inline distT="0" distB="0" distL="0" distR="0" wp14:anchorId="5B04B00E" wp14:editId="5BBBE5A0">
            <wp:extent cx="128016" cy="128016"/>
            <wp:effectExtent l="0" t="0" r="5715" b="5715"/>
            <wp:docPr id="36341247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412472" name=""/>
                    <pic:cNvPicPr/>
                  </pic:nvPicPr>
                  <pic:blipFill>
                    <a:blip r:embed="rId47">
                      <a:extLst>
                        <a:ext uri="{96DAC541-7B7A-43D3-8B79-37D633B846F1}">
                          <asvg:svgBlip xmlns:asvg="http://schemas.microsoft.com/office/drawing/2016/SVG/main" r:embed="rId48"/>
                        </a:ext>
                      </a:extLst>
                    </a:blip>
                    <a:stretch>
                      <a:fillRect/>
                    </a:stretch>
                  </pic:blipFill>
                  <pic:spPr>
                    <a:xfrm>
                      <a:off x="0" y="0"/>
                      <a:ext cx="128016" cy="128016"/>
                    </a:xfrm>
                    <a:prstGeom prst="rect">
                      <a:avLst/>
                    </a:prstGeom>
                  </pic:spPr>
                </pic:pic>
              </a:graphicData>
            </a:graphic>
          </wp:inline>
        </w:drawing>
      </w:r>
      <w:r>
        <w:t xml:space="preserve"> text box of the </w:t>
      </w:r>
      <w:r w:rsidRPr="00F521FA">
        <w:rPr>
          <w:b/>
          <w:bCs/>
        </w:rPr>
        <w:t>Load Images</w:t>
      </w:r>
      <w:r>
        <w:t xml:space="preserve"> dialog.</w:t>
      </w:r>
    </w:p>
    <w:p w14:paraId="76FAEEDC" w14:textId="7615322E" w:rsidR="00B0269B" w:rsidRDefault="00B0269B" w:rsidP="00B0269B">
      <w:pPr>
        <w:pStyle w:val="Heading3"/>
      </w:pPr>
      <w:r>
        <w:t>Choosing a Pharmacokinetic Model and Associated Options</w:t>
      </w:r>
      <w:r w:rsidR="009D4979">
        <w:t xml:space="preserve"> for Computation</w:t>
      </w:r>
    </w:p>
    <w:p w14:paraId="5E28306B" w14:textId="2A2A7BDA" w:rsidR="00605EDE" w:rsidRDefault="00972BFC">
      <w:r>
        <w:rPr>
          <w:noProof/>
        </w:rPr>
        <w:drawing>
          <wp:inline distT="0" distB="0" distL="0" distR="0" wp14:anchorId="29B65FE4" wp14:editId="145B92A0">
            <wp:extent cx="1920240" cy="3061335"/>
            <wp:effectExtent l="0" t="0" r="3810" b="5715"/>
            <wp:docPr id="201964880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920240" cy="3061335"/>
                    </a:xfrm>
                    <a:prstGeom prst="rect">
                      <a:avLst/>
                    </a:prstGeom>
                    <a:noFill/>
                    <a:ln>
                      <a:noFill/>
                    </a:ln>
                  </pic:spPr>
                </pic:pic>
              </a:graphicData>
            </a:graphic>
          </wp:inline>
        </w:drawing>
      </w:r>
    </w:p>
    <w:p w14:paraId="15D1B48A" w14:textId="61ABC169" w:rsidR="00C973DE" w:rsidRDefault="005C2D28">
      <w:r>
        <w:t xml:space="preserve">To select a pharmacokinetic model to </w:t>
      </w:r>
      <w:r w:rsidR="00C973DE">
        <w:t>fit</w:t>
      </w:r>
      <w:r>
        <w:t xml:space="preserve"> your data, as well as associated options for the optimization, click the </w:t>
      </w:r>
      <w:r w:rsidRPr="00C973DE">
        <w:rPr>
          <w:b/>
          <w:bCs/>
        </w:rPr>
        <w:t>Kinetics Model Options</w:t>
      </w:r>
      <w:r>
        <w:t xml:space="preserve"> </w:t>
      </w:r>
      <w:r w:rsidR="00DF41CE">
        <w:rPr>
          <w:noProof/>
        </w:rPr>
        <w:drawing>
          <wp:inline distT="0" distB="0" distL="0" distR="0" wp14:anchorId="007067FF" wp14:editId="089429E0">
            <wp:extent cx="128016" cy="128016"/>
            <wp:effectExtent l="0" t="0" r="5715" b="5715"/>
            <wp:docPr id="168544741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447414" name=""/>
                    <pic:cNvPicPr/>
                  </pic:nvPicPr>
                  <pic:blipFill>
                    <a:blip r:embed="rId164">
                      <a:extLst>
                        <a:ext uri="{96DAC541-7B7A-43D3-8B79-37D633B846F1}">
                          <asvg:svgBlip xmlns:asvg="http://schemas.microsoft.com/office/drawing/2016/SVG/main" r:embed="rId165"/>
                        </a:ext>
                      </a:extLst>
                    </a:blip>
                    <a:stretch>
                      <a:fillRect/>
                    </a:stretch>
                  </pic:blipFill>
                  <pic:spPr>
                    <a:xfrm>
                      <a:off x="0" y="0"/>
                      <a:ext cx="128016" cy="128016"/>
                    </a:xfrm>
                    <a:prstGeom prst="rect">
                      <a:avLst/>
                    </a:prstGeom>
                  </pic:spPr>
                </pic:pic>
              </a:graphicData>
            </a:graphic>
          </wp:inline>
        </w:drawing>
      </w:r>
      <w:r>
        <w:t xml:space="preserve"> button.</w:t>
      </w:r>
      <w:r w:rsidR="00AF2737">
        <w:t xml:space="preserve"> This will open the </w:t>
      </w:r>
      <w:r w:rsidR="00AF2737" w:rsidRPr="00C973DE">
        <w:rPr>
          <w:b/>
          <w:bCs/>
        </w:rPr>
        <w:t>Kinetics Parameter Estimation</w:t>
      </w:r>
      <w:r w:rsidR="00AF2737">
        <w:t xml:space="preserve"> dialog.</w:t>
      </w:r>
      <w:r w:rsidR="006A656E">
        <w:t xml:space="preserve"> Select the model you wish to use in the </w:t>
      </w:r>
      <w:r w:rsidR="006A656E" w:rsidRPr="00C973DE">
        <w:rPr>
          <w:b/>
          <w:bCs/>
        </w:rPr>
        <w:t>Kinetics Model</w:t>
      </w:r>
      <w:r w:rsidR="006A656E">
        <w:t xml:space="preserve"> </w:t>
      </w:r>
      <w:r w:rsidR="00DF41CE">
        <w:rPr>
          <w:noProof/>
        </w:rPr>
        <w:drawing>
          <wp:inline distT="0" distB="0" distL="0" distR="0" wp14:anchorId="298CE987" wp14:editId="37172428">
            <wp:extent cx="128016" cy="128016"/>
            <wp:effectExtent l="0" t="0" r="5715" b="5715"/>
            <wp:docPr id="201065971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659713" name=""/>
                    <pic:cNvPicPr/>
                  </pic:nvPicPr>
                  <pic:blipFill>
                    <a:blip r:embed="rId166">
                      <a:extLst>
                        <a:ext uri="{96DAC541-7B7A-43D3-8B79-37D633B846F1}">
                          <asvg:svgBlip xmlns:asvg="http://schemas.microsoft.com/office/drawing/2016/SVG/main" r:embed="rId167"/>
                        </a:ext>
                      </a:extLst>
                    </a:blip>
                    <a:stretch>
                      <a:fillRect/>
                    </a:stretch>
                  </pic:blipFill>
                  <pic:spPr>
                    <a:xfrm>
                      <a:off x="0" y="0"/>
                      <a:ext cx="128016" cy="128016"/>
                    </a:xfrm>
                    <a:prstGeom prst="rect">
                      <a:avLst/>
                    </a:prstGeom>
                  </pic:spPr>
                </pic:pic>
              </a:graphicData>
            </a:graphic>
          </wp:inline>
        </w:drawing>
      </w:r>
      <w:r w:rsidR="00FA5C5C">
        <w:t xml:space="preserve"> </w:t>
      </w:r>
      <w:r w:rsidR="006A656E">
        <w:t xml:space="preserve">panel. </w:t>
      </w:r>
      <w:r w:rsidR="00106F99">
        <w:t>Although included in the options, t</w:t>
      </w:r>
      <w:r w:rsidR="006A656E">
        <w:t xml:space="preserve">he </w:t>
      </w:r>
      <w:r w:rsidR="006A656E" w:rsidRPr="00C973DE">
        <w:rPr>
          <w:b/>
          <w:bCs/>
        </w:rPr>
        <w:t>Bi-exponential Algebraic</w:t>
      </w:r>
      <w:r w:rsidR="006A656E">
        <w:t xml:space="preserve"> model is a work-in-progress and is </w:t>
      </w:r>
      <w:r w:rsidR="006A656E" w:rsidRPr="00C973DE">
        <w:rPr>
          <w:i/>
          <w:iCs/>
        </w:rPr>
        <w:t>not</w:t>
      </w:r>
      <w:r w:rsidR="006A656E">
        <w:t xml:space="preserve"> yet functional. If you select one of the ODE models, a solver must also be selected in the </w:t>
      </w:r>
      <w:r w:rsidR="006A656E" w:rsidRPr="00C973DE">
        <w:rPr>
          <w:b/>
          <w:bCs/>
        </w:rPr>
        <w:t>ODE Solver</w:t>
      </w:r>
      <w:r w:rsidR="006A656E">
        <w:t xml:space="preserve"> </w:t>
      </w:r>
      <w:r w:rsidR="00DF41CE">
        <w:rPr>
          <w:noProof/>
        </w:rPr>
        <w:drawing>
          <wp:inline distT="0" distB="0" distL="0" distR="0" wp14:anchorId="500A3D55" wp14:editId="0DD2EBB3">
            <wp:extent cx="128016" cy="128016"/>
            <wp:effectExtent l="0" t="0" r="5715" b="5715"/>
            <wp:docPr id="143675949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759498" name=""/>
                    <pic:cNvPicPr/>
                  </pic:nvPicPr>
                  <pic:blipFill>
                    <a:blip r:embed="rId168">
                      <a:extLst>
                        <a:ext uri="{96DAC541-7B7A-43D3-8B79-37D633B846F1}">
                          <asvg:svgBlip xmlns:asvg="http://schemas.microsoft.com/office/drawing/2016/SVG/main" r:embed="rId169"/>
                        </a:ext>
                      </a:extLst>
                    </a:blip>
                    <a:stretch>
                      <a:fillRect/>
                    </a:stretch>
                  </pic:blipFill>
                  <pic:spPr>
                    <a:xfrm>
                      <a:off x="0" y="0"/>
                      <a:ext cx="128016" cy="128016"/>
                    </a:xfrm>
                    <a:prstGeom prst="rect">
                      <a:avLst/>
                    </a:prstGeom>
                  </pic:spPr>
                </pic:pic>
              </a:graphicData>
            </a:graphic>
          </wp:inline>
        </w:drawing>
      </w:r>
      <w:r w:rsidR="00FA5C5C">
        <w:t xml:space="preserve"> </w:t>
      </w:r>
      <w:r w:rsidR="006A656E">
        <w:t xml:space="preserve">panel. By default, the </w:t>
      </w:r>
      <w:r w:rsidR="006A656E" w:rsidRPr="00C973DE">
        <w:rPr>
          <w:b/>
          <w:bCs/>
        </w:rPr>
        <w:t>ode23s</w:t>
      </w:r>
      <w:r w:rsidR="006A656E">
        <w:t xml:space="preserve"> solver is selected.</w:t>
      </w:r>
    </w:p>
    <w:p w14:paraId="03C6F9E7" w14:textId="4F99F8EF" w:rsidR="00C973DE" w:rsidRDefault="006A656E">
      <w:r>
        <w:t xml:space="preserve">The </w:t>
      </w:r>
      <w:r w:rsidRPr="00C973DE">
        <w:rPr>
          <w:b/>
          <w:bCs/>
        </w:rPr>
        <w:t>Use Parallel Computation</w:t>
      </w:r>
      <w:r>
        <w:t xml:space="preserve"> </w:t>
      </w:r>
      <w:r w:rsidR="00DF41CE">
        <w:rPr>
          <w:noProof/>
        </w:rPr>
        <w:drawing>
          <wp:inline distT="0" distB="0" distL="0" distR="0" wp14:anchorId="513C95DB" wp14:editId="6FA8EB58">
            <wp:extent cx="128016" cy="128016"/>
            <wp:effectExtent l="0" t="0" r="5715" b="5715"/>
            <wp:docPr id="167706077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060772" name=""/>
                    <pic:cNvPicPr/>
                  </pic:nvPicPr>
                  <pic:blipFill>
                    <a:blip r:embed="rId170">
                      <a:extLst>
                        <a:ext uri="{96DAC541-7B7A-43D3-8B79-37D633B846F1}">
                          <asvg:svgBlip xmlns:asvg="http://schemas.microsoft.com/office/drawing/2016/SVG/main" r:embed="rId171"/>
                        </a:ext>
                      </a:extLst>
                    </a:blip>
                    <a:stretch>
                      <a:fillRect/>
                    </a:stretch>
                  </pic:blipFill>
                  <pic:spPr>
                    <a:xfrm>
                      <a:off x="0" y="0"/>
                      <a:ext cx="128016" cy="128016"/>
                    </a:xfrm>
                    <a:prstGeom prst="rect">
                      <a:avLst/>
                    </a:prstGeom>
                  </pic:spPr>
                </pic:pic>
              </a:graphicData>
            </a:graphic>
          </wp:inline>
        </w:drawing>
      </w:r>
      <w:r w:rsidR="00FA5C5C">
        <w:t xml:space="preserve"> </w:t>
      </w:r>
      <w:r>
        <w:t xml:space="preserve">checkbox uses parallelism to accelerate performance when running the optimizer and is turned on by default. Turning off parallel computation can be useful for debugging purposes when developing a new model, but in most other circumstances, parallel computation should be </w:t>
      </w:r>
      <w:r w:rsidR="00C973DE">
        <w:t>kept</w:t>
      </w:r>
      <w:r>
        <w:t xml:space="preserve"> turned on</w:t>
      </w:r>
      <w:r w:rsidR="00C973DE">
        <w:t xml:space="preserve"> for better performance</w:t>
      </w:r>
      <w:r>
        <w:t>.</w:t>
      </w:r>
    </w:p>
    <w:p w14:paraId="39E79986" w14:textId="6250C4C7" w:rsidR="00944627" w:rsidRDefault="006A656E">
      <w:r>
        <w:t xml:space="preserve">Select an optimizer from the </w:t>
      </w:r>
      <w:r w:rsidRPr="00C973DE">
        <w:rPr>
          <w:b/>
          <w:bCs/>
        </w:rPr>
        <w:t>Optimizer</w:t>
      </w:r>
      <w:r>
        <w:t xml:space="preserve"> </w:t>
      </w:r>
      <w:r w:rsidR="00DF41CE">
        <w:rPr>
          <w:noProof/>
        </w:rPr>
        <w:drawing>
          <wp:inline distT="0" distB="0" distL="0" distR="0" wp14:anchorId="6D5CC71D" wp14:editId="3E598D73">
            <wp:extent cx="128016" cy="128016"/>
            <wp:effectExtent l="0" t="0" r="5715" b="5715"/>
            <wp:docPr id="115315741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157411" name=""/>
                    <pic:cNvPicPr/>
                  </pic:nvPicPr>
                  <pic:blipFill>
                    <a:blip r:embed="rId172">
                      <a:extLst>
                        <a:ext uri="{96DAC541-7B7A-43D3-8B79-37D633B846F1}">
                          <asvg:svgBlip xmlns:asvg="http://schemas.microsoft.com/office/drawing/2016/SVG/main" r:embed="rId173"/>
                        </a:ext>
                      </a:extLst>
                    </a:blip>
                    <a:stretch>
                      <a:fillRect/>
                    </a:stretch>
                  </pic:blipFill>
                  <pic:spPr>
                    <a:xfrm>
                      <a:off x="0" y="0"/>
                      <a:ext cx="128016" cy="128016"/>
                    </a:xfrm>
                    <a:prstGeom prst="rect">
                      <a:avLst/>
                    </a:prstGeom>
                  </pic:spPr>
                </pic:pic>
              </a:graphicData>
            </a:graphic>
          </wp:inline>
        </w:drawing>
      </w:r>
      <w:r w:rsidR="00FA5C5C">
        <w:t xml:space="preserve"> </w:t>
      </w:r>
      <w:r>
        <w:t>panel.</w:t>
      </w:r>
      <w:r w:rsidR="00C973DE">
        <w:t xml:space="preserve"> </w:t>
      </w:r>
      <w:r w:rsidR="00C973DE" w:rsidRPr="00FA5C5C">
        <w:rPr>
          <w:b/>
          <w:bCs/>
        </w:rPr>
        <w:t>Levenberg-Marquardt</w:t>
      </w:r>
      <w:r w:rsidR="00C973DE">
        <w:t xml:space="preserve"> and </w:t>
      </w:r>
      <w:r w:rsidR="00C973DE" w:rsidRPr="00FA5C5C">
        <w:rPr>
          <w:b/>
          <w:bCs/>
        </w:rPr>
        <w:t>Trust Region Reflective</w:t>
      </w:r>
      <w:r w:rsidR="00C973DE">
        <w:t xml:space="preserve"> are </w:t>
      </w:r>
      <w:r w:rsidR="00B05FFD">
        <w:t>both local optimizers</w:t>
      </w:r>
      <w:r w:rsidR="00FA5C5C">
        <w:t xml:space="preserve"> which are fast but more likely to result in local, </w:t>
      </w:r>
      <w:r w:rsidR="00FA5C5C">
        <w:lastRenderedPageBreak/>
        <w:t>suboptimal solutions</w:t>
      </w:r>
      <w:r w:rsidR="00B05FFD">
        <w:t>. The other</w:t>
      </w:r>
      <w:r w:rsidR="00FA5C5C">
        <w:t xml:space="preserve"> optimizers in the list</w:t>
      </w:r>
      <w:r w:rsidR="00B05FFD">
        <w:t xml:space="preserve"> are all </w:t>
      </w:r>
      <w:r w:rsidR="00FA5C5C">
        <w:t xml:space="preserve">global methods which explore the search space more extensively and are more likely to avoid </w:t>
      </w:r>
      <w:r w:rsidR="00944627">
        <w:t xml:space="preserve">converging on a </w:t>
      </w:r>
      <w:r w:rsidR="00FA5C5C">
        <w:t>suboptimal solution.</w:t>
      </w:r>
      <w:r w:rsidR="00944627">
        <w:t xml:space="preserve"> Some work better than others for fitting pharmacokinetic models. We found </w:t>
      </w:r>
      <w:r>
        <w:t xml:space="preserve">the </w:t>
      </w:r>
      <w:r w:rsidRPr="00C973DE">
        <w:rPr>
          <w:b/>
          <w:bCs/>
        </w:rPr>
        <w:t>Multi-Start</w:t>
      </w:r>
      <w:r>
        <w:t xml:space="preserve"> and </w:t>
      </w:r>
      <w:r w:rsidRPr="00C973DE">
        <w:rPr>
          <w:b/>
          <w:bCs/>
        </w:rPr>
        <w:t>Pattern Search</w:t>
      </w:r>
      <w:r>
        <w:t xml:space="preserve"> optimizers to be useful.</w:t>
      </w:r>
    </w:p>
    <w:p w14:paraId="49578ACE" w14:textId="69FD0969" w:rsidR="00B0269B" w:rsidRDefault="00D07FB3">
      <w:r>
        <w:t>R</w:t>
      </w:r>
      <w:r w:rsidR="006A656E">
        <w:t xml:space="preserve">egularization can be applied during model fitting by </w:t>
      </w:r>
      <w:r w:rsidR="00B314CE">
        <w:t xml:space="preserve">checking the </w:t>
      </w:r>
      <w:r w:rsidR="00B314CE" w:rsidRPr="00C973DE">
        <w:rPr>
          <w:b/>
          <w:bCs/>
        </w:rPr>
        <w:t>Use Regularization</w:t>
      </w:r>
      <w:r w:rsidR="00B314CE">
        <w:t xml:space="preserve"> checkbox in the </w:t>
      </w:r>
      <w:r w:rsidR="00B314CE" w:rsidRPr="00C973DE">
        <w:rPr>
          <w:b/>
          <w:bCs/>
        </w:rPr>
        <w:t>Tikhonov Regularization</w:t>
      </w:r>
      <w:r w:rsidR="00B314CE">
        <w:t xml:space="preserve"> </w:t>
      </w:r>
      <w:r w:rsidR="00DF41CE">
        <w:rPr>
          <w:noProof/>
        </w:rPr>
        <w:drawing>
          <wp:inline distT="0" distB="0" distL="0" distR="0" wp14:anchorId="6FAF20E0" wp14:editId="67FFFE39">
            <wp:extent cx="128016" cy="128016"/>
            <wp:effectExtent l="0" t="0" r="5715" b="5715"/>
            <wp:docPr id="209320319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203191" name=""/>
                    <pic:cNvPicPr/>
                  </pic:nvPicPr>
                  <pic:blipFill>
                    <a:blip r:embed="rId174">
                      <a:extLst>
                        <a:ext uri="{96DAC541-7B7A-43D3-8B79-37D633B846F1}">
                          <asvg:svgBlip xmlns:asvg="http://schemas.microsoft.com/office/drawing/2016/SVG/main" r:embed="rId175"/>
                        </a:ext>
                      </a:extLst>
                    </a:blip>
                    <a:stretch>
                      <a:fillRect/>
                    </a:stretch>
                  </pic:blipFill>
                  <pic:spPr>
                    <a:xfrm>
                      <a:off x="0" y="0"/>
                      <a:ext cx="128016" cy="128016"/>
                    </a:xfrm>
                    <a:prstGeom prst="rect">
                      <a:avLst/>
                    </a:prstGeom>
                  </pic:spPr>
                </pic:pic>
              </a:graphicData>
            </a:graphic>
          </wp:inline>
        </w:drawing>
      </w:r>
      <w:r w:rsidR="00944627">
        <w:t xml:space="preserve"> </w:t>
      </w:r>
      <w:r w:rsidR="00B314CE">
        <w:t>panel</w:t>
      </w:r>
      <w:r>
        <w:t>,</w:t>
      </w:r>
      <w:r w:rsidRPr="00D07FB3">
        <w:t xml:space="preserve"> </w:t>
      </w:r>
      <w:r>
        <w:t>if desired</w:t>
      </w:r>
      <w:r w:rsidR="00B314CE">
        <w:t xml:space="preserve">. The form of regularization implemented adds a term to the fitness measure which penalizes parameters </w:t>
      </w:r>
      <w:r>
        <w:t>of</w:t>
      </w:r>
      <w:r w:rsidR="00B314CE">
        <w:t xml:space="preserve"> large magnitude. You may specify the coefficient of the penalty term in the </w:t>
      </w:r>
      <w:r w:rsidR="00B314CE" w:rsidRPr="00C973DE">
        <w:rPr>
          <w:b/>
          <w:bCs/>
        </w:rPr>
        <w:t>Lambda</w:t>
      </w:r>
      <w:r w:rsidR="00B314CE">
        <w:t xml:space="preserve"> text box.</w:t>
      </w:r>
      <w:r w:rsidR="00944627">
        <w:t xml:space="preserve"> Select the desired </w:t>
      </w:r>
      <w:r w:rsidR="00944627" w:rsidRPr="00944627">
        <w:rPr>
          <w:b/>
          <w:bCs/>
        </w:rPr>
        <w:t>Fitness Measure</w:t>
      </w:r>
      <w:r w:rsidR="00944627">
        <w:t xml:space="preserve"> </w:t>
      </w:r>
      <w:r w:rsidR="00DF41CE">
        <w:rPr>
          <w:noProof/>
        </w:rPr>
        <w:drawing>
          <wp:inline distT="0" distB="0" distL="0" distR="0" wp14:anchorId="4B4A055D" wp14:editId="62C8C8BE">
            <wp:extent cx="128016" cy="128016"/>
            <wp:effectExtent l="0" t="0" r="5715" b="5715"/>
            <wp:docPr id="148872272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722727" name=""/>
                    <pic:cNvPicPr/>
                  </pic:nvPicPr>
                  <pic:blipFill>
                    <a:blip r:embed="rId176">
                      <a:extLst>
                        <a:ext uri="{96DAC541-7B7A-43D3-8B79-37D633B846F1}">
                          <asvg:svgBlip xmlns:asvg="http://schemas.microsoft.com/office/drawing/2016/SVG/main" r:embed="rId177"/>
                        </a:ext>
                      </a:extLst>
                    </a:blip>
                    <a:stretch>
                      <a:fillRect/>
                    </a:stretch>
                  </pic:blipFill>
                  <pic:spPr>
                    <a:xfrm>
                      <a:off x="0" y="0"/>
                      <a:ext cx="128016" cy="128016"/>
                    </a:xfrm>
                    <a:prstGeom prst="rect">
                      <a:avLst/>
                    </a:prstGeom>
                  </pic:spPr>
                </pic:pic>
              </a:graphicData>
            </a:graphic>
          </wp:inline>
        </w:drawing>
      </w:r>
      <w:r w:rsidR="00944627">
        <w:t xml:space="preserve"> for fitting the model. We’ve validated the </w:t>
      </w:r>
      <w:r w:rsidR="00944627" w:rsidRPr="00944627">
        <w:rPr>
          <w:b/>
          <w:bCs/>
        </w:rPr>
        <w:t>Least Squares</w:t>
      </w:r>
      <w:r w:rsidR="0078053D">
        <w:t xml:space="preserve"> </w:t>
      </w:r>
      <w:r w:rsidR="00944627">
        <w:t xml:space="preserve">and </w:t>
      </w:r>
      <w:r w:rsidR="00944627" w:rsidRPr="00944627">
        <w:rPr>
          <w:b/>
          <w:bCs/>
        </w:rPr>
        <w:t>Least Absolute Residuals</w:t>
      </w:r>
      <w:r w:rsidR="00944627">
        <w:t xml:space="preserve"> measures.</w:t>
      </w:r>
      <w:r w:rsidR="0078053D">
        <w:t xml:space="preserve"> Least squares</w:t>
      </w:r>
      <w:r w:rsidR="00944627">
        <w:t xml:space="preserve"> </w:t>
      </w:r>
      <w:proofErr w:type="gramStart"/>
      <w:r w:rsidR="0078053D">
        <w:t>minimizes</w:t>
      </w:r>
      <w:proofErr w:type="gramEnd"/>
      <w:r w:rsidR="0078053D">
        <w:t xml:space="preserve"> the </w:t>
      </w:r>
      <m:oMath>
        <m:sSup>
          <m:sSupPr>
            <m:ctrlPr>
              <w:rPr>
                <w:rFonts w:ascii="Cambria Math" w:hAnsi="Cambria Math"/>
                <w:i/>
              </w:rPr>
            </m:ctrlPr>
          </m:sSupPr>
          <m:e>
            <m:r>
              <m:rPr>
                <m:scr m:val="script"/>
              </m:rPr>
              <w:rPr>
                <w:rFonts w:ascii="Cambria Math" w:hAnsi="Cambria Math"/>
              </w:rPr>
              <m:t>l</m:t>
            </m:r>
          </m:e>
          <m:sup>
            <m:r>
              <w:rPr>
                <w:rFonts w:ascii="Cambria Math" w:hAnsi="Cambria Math"/>
              </w:rPr>
              <m:t>2</m:t>
            </m:r>
          </m:sup>
        </m:sSup>
      </m:oMath>
      <w:r w:rsidR="0078053D">
        <w:t xml:space="preserve"> norm of the residuals. Least absolute residuals </w:t>
      </w:r>
      <w:proofErr w:type="gramStart"/>
      <w:r w:rsidR="0078053D">
        <w:t>minimizes</w:t>
      </w:r>
      <w:proofErr w:type="gramEnd"/>
      <w:r w:rsidR="0078053D">
        <w:t xml:space="preserve"> the </w:t>
      </w:r>
      <m:oMath>
        <m:sSup>
          <m:sSupPr>
            <m:ctrlPr>
              <w:rPr>
                <w:rFonts w:ascii="Cambria Math" w:hAnsi="Cambria Math"/>
                <w:i/>
              </w:rPr>
            </m:ctrlPr>
          </m:sSupPr>
          <m:e>
            <m:r>
              <m:rPr>
                <m:scr m:val="script"/>
              </m:rPr>
              <w:rPr>
                <w:rFonts w:ascii="Cambria Math" w:hAnsi="Cambria Math"/>
              </w:rPr>
              <m:t>l</m:t>
            </m:r>
          </m:e>
          <m:sup>
            <m:r>
              <w:rPr>
                <w:rFonts w:ascii="Cambria Math" w:hAnsi="Cambria Math"/>
              </w:rPr>
              <m:t>1</m:t>
            </m:r>
          </m:sup>
        </m:sSup>
      </m:oMath>
      <w:r w:rsidR="0078053D">
        <w:t xml:space="preserve"> norm of the residuals. </w:t>
      </w:r>
      <w:r w:rsidR="00944627">
        <w:t>The others have not yet been extensively tested.</w:t>
      </w:r>
    </w:p>
    <w:p w14:paraId="10E72BF4" w14:textId="441CEDA2" w:rsidR="00E8289E" w:rsidRDefault="00712557">
      <w:r>
        <w:t xml:space="preserve">Constraints for the optimization are set in the </w:t>
      </w:r>
      <w:r w:rsidRPr="008E0BA4">
        <w:rPr>
          <w:b/>
          <w:bCs/>
        </w:rPr>
        <w:t>Optimizer Options</w:t>
      </w:r>
      <w:r>
        <w:t xml:space="preserve"> </w:t>
      </w:r>
      <w:r w:rsidR="00DF41CE">
        <w:rPr>
          <w:noProof/>
        </w:rPr>
        <w:drawing>
          <wp:inline distT="0" distB="0" distL="0" distR="0" wp14:anchorId="62395CF8" wp14:editId="4BC9FA6A">
            <wp:extent cx="128016" cy="128016"/>
            <wp:effectExtent l="0" t="0" r="5715" b="5715"/>
            <wp:docPr id="114973086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730867" name=""/>
                    <pic:cNvPicPr/>
                  </pic:nvPicPr>
                  <pic:blipFill>
                    <a:blip r:embed="rId178">
                      <a:extLst>
                        <a:ext uri="{96DAC541-7B7A-43D3-8B79-37D633B846F1}">
                          <asvg:svgBlip xmlns:asvg="http://schemas.microsoft.com/office/drawing/2016/SVG/main" r:embed="rId179"/>
                        </a:ext>
                      </a:extLst>
                    </a:blip>
                    <a:stretch>
                      <a:fillRect/>
                    </a:stretch>
                  </pic:blipFill>
                  <pic:spPr>
                    <a:xfrm>
                      <a:off x="0" y="0"/>
                      <a:ext cx="128016" cy="128016"/>
                    </a:xfrm>
                    <a:prstGeom prst="rect">
                      <a:avLst/>
                    </a:prstGeom>
                  </pic:spPr>
                </pic:pic>
              </a:graphicData>
            </a:graphic>
          </wp:inline>
        </w:drawing>
      </w:r>
      <w:r w:rsidR="00AA13F5">
        <w:t xml:space="preserve"> </w:t>
      </w:r>
      <w:r>
        <w:t>panel.</w:t>
      </w:r>
      <w:r w:rsidR="00154832">
        <w:t xml:space="preserve"> The </w:t>
      </w:r>
      <w:r w:rsidR="00154832" w:rsidRPr="008E0BA4">
        <w:rPr>
          <w:b/>
          <w:bCs/>
        </w:rPr>
        <w:t>Initial Estimate</w:t>
      </w:r>
      <w:r w:rsidR="00154832">
        <w:t xml:space="preserve"> text box provides a starting parameter vector, written </w:t>
      </w:r>
      <w:r w:rsidR="0097400A">
        <w:t>as</w:t>
      </w:r>
      <w:r w:rsidR="00154832">
        <w:t xml:space="preserve"> a row vector, for pharmacokinetic model fit</w:t>
      </w:r>
      <w:r w:rsidR="00EB3F80">
        <w:t>ting</w:t>
      </w:r>
      <w:r w:rsidR="00154832">
        <w:t xml:space="preserve">. </w:t>
      </w:r>
      <w:r w:rsidR="001D2083">
        <w:t xml:space="preserve">The length of the vector is truncated to match the number of degrees of freedom in </w:t>
      </w:r>
      <w:r w:rsidR="00F94516">
        <w:t>the selected model</w:t>
      </w:r>
      <w:r w:rsidR="00154832">
        <w:t>.</w:t>
      </w:r>
      <w:r w:rsidR="00192DE1">
        <w:t xml:space="preserve"> Not all of the optimizers make use of the </w:t>
      </w:r>
      <w:r w:rsidR="00192DE1" w:rsidRPr="00E8289E">
        <w:rPr>
          <w:b/>
          <w:bCs/>
        </w:rPr>
        <w:t>Initial Estimate</w:t>
      </w:r>
      <w:r w:rsidR="00192DE1">
        <w:t xml:space="preserve">. Some optimizers, such as </w:t>
      </w:r>
      <w:r w:rsidR="00192DE1" w:rsidRPr="00E8289E">
        <w:rPr>
          <w:b/>
          <w:bCs/>
        </w:rPr>
        <w:t>Particle Swarm</w:t>
      </w:r>
      <w:r w:rsidR="00192DE1">
        <w:t>, choose initial parameter estimates based on the upper and lower bounds of the search space instead. An explanation of MATLAB</w:t>
      </w:r>
      <w:r w:rsidR="007B0FBC">
        <w:t>®</w:t>
      </w:r>
      <w:r w:rsidR="00192DE1">
        <w:t>’s optimizers is beyond the scope of this manual. We refer the interested reader to the MATLAB</w:t>
      </w:r>
      <w:r w:rsidR="007B0FBC">
        <w:t>®</w:t>
      </w:r>
      <w:r w:rsidR="00192DE1">
        <w:t xml:space="preserve"> documentation for the </w:t>
      </w:r>
      <w:r w:rsidR="00B01CD6" w:rsidRPr="00E8289E">
        <w:rPr>
          <w:b/>
          <w:bCs/>
        </w:rPr>
        <w:t>Optimization Toolbox</w:t>
      </w:r>
      <w:r w:rsidR="00B01CD6">
        <w:t xml:space="preserve"> and </w:t>
      </w:r>
      <w:r w:rsidR="00B01CD6" w:rsidRPr="00E8289E">
        <w:rPr>
          <w:b/>
          <w:bCs/>
        </w:rPr>
        <w:t>Global Optimization Toolbox</w:t>
      </w:r>
      <w:r w:rsidR="00B01CD6">
        <w:t xml:space="preserve"> functions and to the implementation details </w:t>
      </w:r>
      <w:r w:rsidR="00E8289E">
        <w:t>of</w:t>
      </w:r>
      <w:r w:rsidR="00B01CD6">
        <w:t xml:space="preserve"> the </w:t>
      </w:r>
      <w:proofErr w:type="spellStart"/>
      <w:r w:rsidR="00B01CD6" w:rsidRPr="00E8289E">
        <w:rPr>
          <w:b/>
          <w:bCs/>
        </w:rPr>
        <w:t>FitToData</w:t>
      </w:r>
      <w:proofErr w:type="spellEnd"/>
      <w:r w:rsidR="00B01CD6">
        <w:t xml:space="preserve"> method of the model or its superclass.</w:t>
      </w:r>
      <w:r w:rsidR="00E8289E">
        <w:t xml:space="preserve"> Bounds for the optimization are set by the parameter vectors in the </w:t>
      </w:r>
      <w:r w:rsidR="00E8289E" w:rsidRPr="00E8289E">
        <w:rPr>
          <w:b/>
          <w:bCs/>
        </w:rPr>
        <w:t>Lower Bound</w:t>
      </w:r>
      <w:r w:rsidR="00E8289E">
        <w:t xml:space="preserve"> and </w:t>
      </w:r>
      <w:r w:rsidR="00E8289E" w:rsidRPr="00E8289E">
        <w:rPr>
          <w:b/>
          <w:bCs/>
        </w:rPr>
        <w:t>Upper Bound</w:t>
      </w:r>
      <w:r w:rsidR="00E8289E">
        <w:t xml:space="preserve"> text boxes. As with the </w:t>
      </w:r>
      <w:r w:rsidR="00E8289E" w:rsidRPr="00E8289E">
        <w:rPr>
          <w:b/>
          <w:bCs/>
        </w:rPr>
        <w:t>Initial Estimate</w:t>
      </w:r>
      <w:r w:rsidR="00E8289E">
        <w:t xml:space="preserve">, </w:t>
      </w:r>
      <w:r w:rsidR="00680DC1">
        <w:t xml:space="preserve">any vector </w:t>
      </w:r>
      <w:r w:rsidR="00E8289E">
        <w:t xml:space="preserve">components </w:t>
      </w:r>
      <w:r w:rsidR="00680DC1">
        <w:t xml:space="preserve">exceeding the number </w:t>
      </w:r>
      <w:r w:rsidR="00E8289E">
        <w:t xml:space="preserve">of degrees of freedom </w:t>
      </w:r>
      <w:r w:rsidR="00680DC1">
        <w:t xml:space="preserve">for the selected model </w:t>
      </w:r>
      <w:r w:rsidR="00E8289E">
        <w:t>are discarded.</w:t>
      </w:r>
      <w:r w:rsidR="003B5CC8">
        <w:t xml:space="preserve"> The ordering of the parameters for each model is defined in the </w:t>
      </w:r>
      <w:r w:rsidR="003B5CC8" w:rsidRPr="003B5CC8">
        <w:rPr>
          <w:b/>
          <w:bCs/>
        </w:rPr>
        <w:t>Evaluate</w:t>
      </w:r>
      <w:r w:rsidR="003B5CC8">
        <w:t xml:space="preserve"> function of the</w:t>
      </w:r>
      <w:r w:rsidR="003B5CC8" w:rsidRPr="003B5CC8">
        <w:rPr>
          <w:b/>
          <w:bCs/>
        </w:rPr>
        <w:t xml:space="preserve"> </w:t>
      </w:r>
      <w:proofErr w:type="spellStart"/>
      <w:r w:rsidR="003B5CC8" w:rsidRPr="003D55FD">
        <w:rPr>
          <w:rFonts w:ascii="Consolas" w:hAnsi="Consolas"/>
          <w:b/>
          <w:bCs/>
        </w:rPr>
        <w:t>Pk</w:t>
      </w:r>
      <w:r w:rsidR="003B5CC8" w:rsidRPr="003D55FD">
        <w:rPr>
          <w:rFonts w:ascii="Consolas" w:hAnsi="Consolas"/>
          <w:b/>
          <w:bCs/>
          <w:i/>
          <w:iCs/>
        </w:rPr>
        <w:t>ModelName</w:t>
      </w:r>
      <w:r w:rsidR="003B5CC8" w:rsidRPr="003D55FD">
        <w:rPr>
          <w:rFonts w:ascii="Consolas" w:hAnsi="Consolas"/>
          <w:b/>
          <w:bCs/>
        </w:rPr>
        <w:t>.m</w:t>
      </w:r>
      <w:proofErr w:type="spellEnd"/>
      <w:r w:rsidR="003B5CC8">
        <w:t xml:space="preserve"> file, where </w:t>
      </w:r>
      <w:proofErr w:type="spellStart"/>
      <w:r w:rsidR="003B5CC8" w:rsidRPr="003D55FD">
        <w:rPr>
          <w:rFonts w:ascii="Consolas" w:hAnsi="Consolas"/>
          <w:b/>
          <w:bCs/>
          <w:i/>
          <w:iCs/>
        </w:rPr>
        <w:t>ModelName</w:t>
      </w:r>
      <w:proofErr w:type="spellEnd"/>
      <w:r w:rsidR="003B5CC8">
        <w:t xml:space="preserve"> is the name </w:t>
      </w:r>
      <w:r w:rsidR="00C91558">
        <w:t>of</w:t>
      </w:r>
      <w:r w:rsidR="003B5CC8">
        <w:t xml:space="preserve"> model</w:t>
      </w:r>
      <w:r w:rsidR="00C91558">
        <w:t xml:space="preserve"> as written in the filename of its source code file</w:t>
      </w:r>
      <w:r w:rsidR="003B5CC8">
        <w:t xml:space="preserve">, such as </w:t>
      </w:r>
      <w:proofErr w:type="spellStart"/>
      <w:r w:rsidR="003B5CC8" w:rsidRPr="003D55FD">
        <w:rPr>
          <w:rFonts w:ascii="Consolas" w:hAnsi="Consolas"/>
          <w:b/>
          <w:bCs/>
        </w:rPr>
        <w:t>TristanLinearModel</w:t>
      </w:r>
      <w:proofErr w:type="spellEnd"/>
      <w:r w:rsidR="003B5CC8">
        <w:t xml:space="preserve"> or </w:t>
      </w:r>
      <w:proofErr w:type="spellStart"/>
      <w:r w:rsidR="003B5CC8" w:rsidRPr="003D55FD">
        <w:rPr>
          <w:rFonts w:ascii="Consolas" w:hAnsi="Consolas"/>
          <w:b/>
          <w:bCs/>
        </w:rPr>
        <w:t>BerksModel</w:t>
      </w:r>
      <w:proofErr w:type="spellEnd"/>
      <w:r w:rsidR="003B5CC8">
        <w:t>.</w:t>
      </w:r>
    </w:p>
    <w:p w14:paraId="40014ED6" w14:textId="77777777" w:rsidR="005B0D8D" w:rsidRDefault="00BA5EFF">
      <w:r>
        <w:t xml:space="preserve">The </w:t>
      </w:r>
      <w:r w:rsidRPr="00BE5BFB">
        <w:rPr>
          <w:b/>
          <w:bCs/>
        </w:rPr>
        <w:t>Max Iterations</w:t>
      </w:r>
      <w:r>
        <w:t xml:space="preserve"> text box sets </w:t>
      </w:r>
      <w:r w:rsidR="00EB5193">
        <w:t>an upper</w:t>
      </w:r>
      <w:r>
        <w:t xml:space="preserve"> limit </w:t>
      </w:r>
      <w:r w:rsidR="00EB5193">
        <w:t>on</w:t>
      </w:r>
      <w:r>
        <w:t xml:space="preserve"> the number of iterations </w:t>
      </w:r>
      <w:r w:rsidR="0049113A">
        <w:t>per</w:t>
      </w:r>
      <w:r>
        <w:t xml:space="preserve"> </w:t>
      </w:r>
      <w:r w:rsidR="0049113A">
        <w:t>optimizer</w:t>
      </w:r>
      <w:r w:rsidR="0049113A">
        <w:t xml:space="preserve"> </w:t>
      </w:r>
      <w:r>
        <w:t>run.</w:t>
      </w:r>
      <w:r w:rsidR="0027144B">
        <w:t xml:space="preserve"> The </w:t>
      </w:r>
      <w:r w:rsidR="0027144B" w:rsidRPr="00BE5BFB">
        <w:rPr>
          <w:b/>
          <w:bCs/>
        </w:rPr>
        <w:t>Max Time</w:t>
      </w:r>
      <w:r w:rsidR="0027144B">
        <w:t xml:space="preserve"> text box sets </w:t>
      </w:r>
      <w:r w:rsidR="00EB5193">
        <w:t>a</w:t>
      </w:r>
      <w:r w:rsidR="0027144B">
        <w:t xml:space="preserve"> limit for the maximum amount of time </w:t>
      </w:r>
      <w:r w:rsidR="005B0D8D">
        <w:t>(</w:t>
      </w:r>
      <w:r w:rsidR="00BE5BFB">
        <w:t>in seconds</w:t>
      </w:r>
      <w:r w:rsidR="005B0D8D">
        <w:t>)</w:t>
      </w:r>
      <w:r w:rsidR="00BE5BFB">
        <w:t xml:space="preserve"> </w:t>
      </w:r>
      <w:r w:rsidR="0027144B">
        <w:t xml:space="preserve">spent </w:t>
      </w:r>
      <w:r w:rsidR="006875D1">
        <w:t>per</w:t>
      </w:r>
      <w:r w:rsidR="0027144B">
        <w:t xml:space="preserve"> </w:t>
      </w:r>
      <w:r w:rsidR="006875D1">
        <w:t>optimizer</w:t>
      </w:r>
      <w:r w:rsidR="006875D1">
        <w:t xml:space="preserve"> </w:t>
      </w:r>
      <w:r w:rsidR="0027144B">
        <w:t xml:space="preserve">run. </w:t>
      </w:r>
      <w:r w:rsidR="005B0D8D">
        <w:t>The</w:t>
      </w:r>
      <w:r w:rsidR="005B0D8D">
        <w:t>se</w:t>
      </w:r>
      <w:r w:rsidR="005B0D8D">
        <w:t xml:space="preserve"> value</w:t>
      </w:r>
      <w:r w:rsidR="005B0D8D">
        <w:t>s</w:t>
      </w:r>
      <w:r w:rsidR="005B0D8D">
        <w:t xml:space="preserve"> should be set high </w:t>
      </w:r>
      <w:proofErr w:type="gramStart"/>
      <w:r w:rsidR="005B0D8D">
        <w:t>enough</w:t>
      </w:r>
      <w:proofErr w:type="gramEnd"/>
      <w:r w:rsidR="005B0D8D">
        <w:t xml:space="preserve"> so </w:t>
      </w:r>
      <w:r w:rsidR="005B0D8D">
        <w:t>they don’t</w:t>
      </w:r>
      <w:r w:rsidR="005B0D8D">
        <w:t xml:space="preserve"> prematurely halt optimization</w:t>
      </w:r>
      <w:r w:rsidR="005B0D8D">
        <w:t>s when</w:t>
      </w:r>
      <w:r w:rsidR="005B0D8D">
        <w:t xml:space="preserve"> data </w:t>
      </w:r>
      <w:r w:rsidR="005B0D8D">
        <w:t xml:space="preserve">is of acceptable </w:t>
      </w:r>
      <w:r w:rsidR="005B0D8D">
        <w:t xml:space="preserve">quality. </w:t>
      </w:r>
      <w:r w:rsidR="00BE5BFB">
        <w:t>T</w:t>
      </w:r>
      <w:r w:rsidR="0027144B">
        <w:t xml:space="preserve">he intent is to avoid </w:t>
      </w:r>
      <w:r w:rsidR="005B0D8D">
        <w:t xml:space="preserve">needlessly wasting </w:t>
      </w:r>
      <w:r w:rsidR="0027144B">
        <w:t xml:space="preserve">computation time </w:t>
      </w:r>
      <w:r w:rsidR="005B0D8D">
        <w:t>when model fitting is doomed to fail</w:t>
      </w:r>
      <w:r w:rsidR="005B0D8D">
        <w:t xml:space="preserve"> because of</w:t>
      </w:r>
      <w:r w:rsidR="00BE5BFB">
        <w:t xml:space="preserve"> poor data quality.</w:t>
      </w:r>
    </w:p>
    <w:p w14:paraId="650CFA8F" w14:textId="361E5A22" w:rsidR="00BA5EFF" w:rsidRDefault="00743EDE">
      <w:r>
        <w:t xml:space="preserve">The </w:t>
      </w:r>
      <w:r w:rsidRPr="007703AC">
        <w:rPr>
          <w:b/>
          <w:bCs/>
        </w:rPr>
        <w:t>Display</w:t>
      </w:r>
      <w:r>
        <w:t xml:space="preserve"> </w:t>
      </w:r>
      <w:r w:rsidR="009310FA">
        <w:t>drop-down</w:t>
      </w:r>
      <w:r>
        <w:t xml:space="preserve"> menu determines the level of verbosity </w:t>
      </w:r>
      <w:r w:rsidR="007703AC">
        <w:t xml:space="preserve">for </w:t>
      </w:r>
      <w:r w:rsidR="0062277D">
        <w:t xml:space="preserve">displaying </w:t>
      </w:r>
      <w:r w:rsidR="007703AC">
        <w:t>intermediate results of the optimization</w:t>
      </w:r>
      <w:r>
        <w:t>.</w:t>
      </w:r>
      <w:r w:rsidR="00F65C69">
        <w:t xml:space="preserve"> </w:t>
      </w:r>
      <w:r w:rsidR="00EE7354">
        <w:t>I</w:t>
      </w:r>
      <w:r w:rsidR="00F65C69">
        <w:t>n order of increasing verbosity</w:t>
      </w:r>
      <w:r w:rsidR="00EE7354">
        <w:t>,</w:t>
      </w:r>
      <w:r w:rsidR="00F65C69">
        <w:t xml:space="preserve"> </w:t>
      </w:r>
      <w:r w:rsidR="00EE7354">
        <w:t>t</w:t>
      </w:r>
      <w:r w:rsidR="00EE7354">
        <w:t xml:space="preserve">he options </w:t>
      </w:r>
      <w:r w:rsidR="009E7D36">
        <w:t>are</w:t>
      </w:r>
      <w:r w:rsidR="00F65C69">
        <w:t xml:space="preserve"> </w:t>
      </w:r>
      <w:r w:rsidR="00F65C69" w:rsidRPr="007703AC">
        <w:rPr>
          <w:i/>
          <w:iCs/>
        </w:rPr>
        <w:t>off</w:t>
      </w:r>
      <w:r w:rsidR="00F65C69">
        <w:t xml:space="preserve">, </w:t>
      </w:r>
      <w:r w:rsidR="00F65C69" w:rsidRPr="007703AC">
        <w:rPr>
          <w:i/>
          <w:iCs/>
        </w:rPr>
        <w:t>final</w:t>
      </w:r>
      <w:r w:rsidR="00F65C69">
        <w:t>,</w:t>
      </w:r>
      <w:r w:rsidR="007703AC">
        <w:t xml:space="preserve"> and</w:t>
      </w:r>
      <w:r w:rsidR="00F65C69">
        <w:t xml:space="preserve"> </w:t>
      </w:r>
      <w:r w:rsidR="00F65C69" w:rsidRPr="007703AC">
        <w:rPr>
          <w:i/>
          <w:iCs/>
        </w:rPr>
        <w:lastRenderedPageBreak/>
        <w:t>iter</w:t>
      </w:r>
      <w:r w:rsidR="00F65C69">
        <w:t>.</w:t>
      </w:r>
      <w:r w:rsidR="007703AC">
        <w:t xml:space="preserve"> The </w:t>
      </w:r>
      <w:r w:rsidR="007703AC" w:rsidRPr="007703AC">
        <w:rPr>
          <w:i/>
          <w:iCs/>
        </w:rPr>
        <w:t>diagnose</w:t>
      </w:r>
      <w:r w:rsidR="007703AC">
        <w:t xml:space="preserve"> option was supported in prior versions of MATLAB</w:t>
      </w:r>
      <w:r w:rsidR="007B0FBC">
        <w:t>®</w:t>
      </w:r>
      <w:r w:rsidR="007703AC">
        <w:t xml:space="preserve"> but appears to be deprecated and </w:t>
      </w:r>
      <w:r w:rsidR="004A657F">
        <w:t>will likely</w:t>
      </w:r>
      <w:r w:rsidR="007703AC">
        <w:t xml:space="preserve"> be removed in a future version</w:t>
      </w:r>
      <w:r w:rsidR="004A657F">
        <w:t xml:space="preserve"> of LiverDCE</w:t>
      </w:r>
      <w:r w:rsidR="007703AC">
        <w:t>.</w:t>
      </w:r>
    </w:p>
    <w:p w14:paraId="0C0701D3" w14:textId="2BF045A8" w:rsidR="00AA13F5" w:rsidRDefault="00AA13F5">
      <w:r>
        <w:t xml:space="preserve">When all options have been selected, click the </w:t>
      </w:r>
      <w:r w:rsidRPr="00E2256D">
        <w:rPr>
          <w:b/>
          <w:bCs/>
        </w:rPr>
        <w:t>OK</w:t>
      </w:r>
      <w:r>
        <w:t xml:space="preserve"> </w:t>
      </w:r>
      <w:r w:rsidR="00DF41CE">
        <w:rPr>
          <w:noProof/>
        </w:rPr>
        <w:drawing>
          <wp:inline distT="0" distB="0" distL="0" distR="0" wp14:anchorId="2B23F2D9" wp14:editId="1E9882BC">
            <wp:extent cx="128016" cy="128016"/>
            <wp:effectExtent l="0" t="0" r="5715" b="5715"/>
            <wp:docPr id="107507126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071265" name=""/>
                    <pic:cNvPicPr/>
                  </pic:nvPicPr>
                  <pic:blipFill>
                    <a:blip r:embed="rId180">
                      <a:extLst>
                        <a:ext uri="{96DAC541-7B7A-43D3-8B79-37D633B846F1}">
                          <asvg:svgBlip xmlns:asvg="http://schemas.microsoft.com/office/drawing/2016/SVG/main" r:embed="rId181"/>
                        </a:ext>
                      </a:extLst>
                    </a:blip>
                    <a:stretch>
                      <a:fillRect/>
                    </a:stretch>
                  </pic:blipFill>
                  <pic:spPr>
                    <a:xfrm>
                      <a:off x="0" y="0"/>
                      <a:ext cx="128016" cy="128016"/>
                    </a:xfrm>
                    <a:prstGeom prst="rect">
                      <a:avLst/>
                    </a:prstGeom>
                  </pic:spPr>
                </pic:pic>
              </a:graphicData>
            </a:graphic>
          </wp:inline>
        </w:drawing>
      </w:r>
      <w:r>
        <w:t xml:space="preserve"> button to activate the options and return to the main user interface.</w:t>
      </w:r>
    </w:p>
    <w:p w14:paraId="2BF206E8" w14:textId="7845ED00" w:rsidR="00B0269B" w:rsidRDefault="000071BA" w:rsidP="000071BA">
      <w:pPr>
        <w:pStyle w:val="Heading3"/>
      </w:pPr>
      <w:r>
        <w:t>Fitting a Model to the Data</w:t>
      </w:r>
    </w:p>
    <w:p w14:paraId="0D1DA331" w14:textId="0D67FCA5" w:rsidR="00A50521" w:rsidRDefault="008C51D4">
      <w:r>
        <w:t xml:space="preserve">Click the </w:t>
      </w:r>
      <w:r w:rsidRPr="00BB1405">
        <w:rPr>
          <w:b/>
          <w:bCs/>
        </w:rPr>
        <w:t>Estimate Model Parameters</w:t>
      </w:r>
      <w:r>
        <w:t xml:space="preserve"> </w:t>
      </w:r>
      <w:r w:rsidR="000D1F1E">
        <w:rPr>
          <w:noProof/>
        </w:rPr>
        <w:drawing>
          <wp:inline distT="0" distB="0" distL="0" distR="0" wp14:anchorId="6BE33CBE" wp14:editId="09D196C9">
            <wp:extent cx="128016" cy="128016"/>
            <wp:effectExtent l="0" t="0" r="5715" b="5715"/>
            <wp:docPr id="186726560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265600" name=""/>
                    <pic:cNvPicPr/>
                  </pic:nvPicPr>
                  <pic:blipFill>
                    <a:blip r:embed="rId182">
                      <a:extLst>
                        <a:ext uri="{96DAC541-7B7A-43D3-8B79-37D633B846F1}">
                          <asvg:svgBlip xmlns:asvg="http://schemas.microsoft.com/office/drawing/2016/SVG/main" r:embed="rId183"/>
                        </a:ext>
                      </a:extLst>
                    </a:blip>
                    <a:stretch>
                      <a:fillRect/>
                    </a:stretch>
                  </pic:blipFill>
                  <pic:spPr>
                    <a:xfrm>
                      <a:off x="0" y="0"/>
                      <a:ext cx="128016" cy="128016"/>
                    </a:xfrm>
                    <a:prstGeom prst="rect">
                      <a:avLst/>
                    </a:prstGeom>
                  </pic:spPr>
                </pic:pic>
              </a:graphicData>
            </a:graphic>
          </wp:inline>
        </w:drawing>
      </w:r>
      <w:r>
        <w:t xml:space="preserve"> button to begin fitting a pharmacokinetic model to the ROI data.</w:t>
      </w:r>
      <w:r w:rsidR="00750D16">
        <w:t xml:space="preserve"> Note that the following prerequisites must be fulfilled prior to fitting a model: images must be loaded into LiverDCE, a pharmacokinetic model must have been selected in the </w:t>
      </w:r>
      <w:r w:rsidR="00750D16" w:rsidRPr="00BB1405">
        <w:rPr>
          <w:b/>
          <w:bCs/>
        </w:rPr>
        <w:t>Kinetics Parameter Estimation</w:t>
      </w:r>
      <w:r w:rsidR="00750D16">
        <w:t xml:space="preserve"> dialog, and ROIs must be defined </w:t>
      </w:r>
      <w:r w:rsidR="00363277">
        <w:t>and loaded into LiverDCE</w:t>
      </w:r>
      <w:r w:rsidR="00363277">
        <w:t xml:space="preserve"> </w:t>
      </w:r>
      <w:r w:rsidR="00750D16">
        <w:t xml:space="preserve">for all of the inputs required for that pharmacokinetic model. If the parallel pool is not already running, it will be started automatically. However, if you </w:t>
      </w:r>
      <w:r w:rsidR="00093BA0">
        <w:t>intend to</w:t>
      </w:r>
      <w:r w:rsidR="00750D16">
        <w:t xml:space="preserve"> record computation times for </w:t>
      </w:r>
      <w:r w:rsidR="00093BA0">
        <w:t xml:space="preserve">the </w:t>
      </w:r>
      <w:r w:rsidR="00750D16">
        <w:t xml:space="preserve">model fits </w:t>
      </w:r>
      <w:r w:rsidR="00093BA0">
        <w:t>and</w:t>
      </w:r>
      <w:r w:rsidR="00750D16">
        <w:t xml:space="preserve"> compar</w:t>
      </w:r>
      <w:r w:rsidR="00093BA0">
        <w:t>e</w:t>
      </w:r>
      <w:r w:rsidR="00750D16">
        <w:t xml:space="preserve"> them, you should first ensure that the parallel pool is running</w:t>
      </w:r>
      <w:r w:rsidR="00093BA0">
        <w:t xml:space="preserve"> so that the startup time for the pool does not affect the results</w:t>
      </w:r>
      <w:r w:rsidR="00750D16">
        <w:t xml:space="preserve">. This can be done either by typing </w:t>
      </w:r>
      <w:proofErr w:type="spellStart"/>
      <w:r w:rsidR="00750D16" w:rsidRPr="00E2256D">
        <w:rPr>
          <w:rFonts w:ascii="Consolas" w:hAnsi="Consolas"/>
          <w:b/>
          <w:bCs/>
        </w:rPr>
        <w:t>parpool</w:t>
      </w:r>
      <w:proofErr w:type="spellEnd"/>
      <w:r w:rsidR="00750D16">
        <w:t xml:space="preserve"> in the </w:t>
      </w:r>
      <w:r w:rsidR="00750D16" w:rsidRPr="00BB1405">
        <w:rPr>
          <w:b/>
          <w:bCs/>
        </w:rPr>
        <w:t>Command Window</w:t>
      </w:r>
      <w:r w:rsidR="00750D16">
        <w:t xml:space="preserve"> </w:t>
      </w:r>
      <w:r w:rsidR="00093BA0">
        <w:t xml:space="preserve">to manually start the parallel pool </w:t>
      </w:r>
      <w:r w:rsidR="00750D16">
        <w:t xml:space="preserve">or simply by running the first model fit twice, recording </w:t>
      </w:r>
      <w:r w:rsidR="00C15515">
        <w:t>the timing results for the second run.</w:t>
      </w:r>
    </w:p>
    <w:p w14:paraId="12C38BE1" w14:textId="38D2F578" w:rsidR="00A50521" w:rsidRDefault="00750D16">
      <w:r>
        <w:t xml:space="preserve">When the optimization has </w:t>
      </w:r>
      <w:proofErr w:type="gramStart"/>
      <w:r>
        <w:t>completed</w:t>
      </w:r>
      <w:proofErr w:type="gramEnd"/>
      <w:r>
        <w:t xml:space="preserve">, </w:t>
      </w:r>
      <w:r w:rsidR="00A50521">
        <w:t>numerical results will be displayed in the main MATLAB</w:t>
      </w:r>
      <w:r w:rsidR="007B0FBC">
        <w:t>®</w:t>
      </w:r>
      <w:r w:rsidR="00A50521">
        <w:t xml:space="preserve"> </w:t>
      </w:r>
      <w:r w:rsidR="00A50521" w:rsidRPr="00BB1405">
        <w:rPr>
          <w:b/>
          <w:bCs/>
        </w:rPr>
        <w:t>Command Window</w:t>
      </w:r>
      <w:r w:rsidR="00A50521">
        <w:t xml:space="preserve"> </w:t>
      </w:r>
      <w:r>
        <w:t>a</w:t>
      </w:r>
      <w:r w:rsidR="00A50521">
        <w:t>nd a</w:t>
      </w:r>
      <w:r>
        <w:t xml:space="preserve"> plot of the concentration data together with the fitted model will be displayed in </w:t>
      </w:r>
      <w:proofErr w:type="spellStart"/>
      <w:r w:rsidR="00A50521">
        <w:t>LiverDCE’s</w:t>
      </w:r>
      <w:proofErr w:type="spellEnd"/>
      <w:r>
        <w:t xml:space="preserve"> </w:t>
      </w:r>
      <w:r w:rsidRPr="00BB1405">
        <w:rPr>
          <w:b/>
          <w:bCs/>
        </w:rPr>
        <w:t>Fit Plot</w:t>
      </w:r>
      <w:r>
        <w:t xml:space="preserve"> </w:t>
      </w:r>
      <w:r w:rsidR="000D1F1E">
        <w:rPr>
          <w:noProof/>
        </w:rPr>
        <w:drawing>
          <wp:inline distT="0" distB="0" distL="0" distR="0" wp14:anchorId="23A717C5" wp14:editId="75B3B271">
            <wp:extent cx="128016" cy="128016"/>
            <wp:effectExtent l="0" t="0" r="5715" b="5715"/>
            <wp:docPr id="147322564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225646"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128016" cy="128016"/>
                    </a:xfrm>
                    <a:prstGeom prst="rect">
                      <a:avLst/>
                    </a:prstGeom>
                  </pic:spPr>
                </pic:pic>
              </a:graphicData>
            </a:graphic>
          </wp:inline>
        </w:drawing>
      </w:r>
      <w:r>
        <w:t xml:space="preserve"> panel</w:t>
      </w:r>
      <w:r w:rsidR="00A50521">
        <w:t>. In this plot, the empirical concentration data will be shown as a dotted line, and the fitted model will be shown as a solid line of the same color.</w:t>
      </w:r>
    </w:p>
    <w:p w14:paraId="3EB65153" w14:textId="6C08B0FB" w:rsidR="000071BA" w:rsidRDefault="00A50521">
      <w:r>
        <w:t>A</w:t>
      </w:r>
      <w:r w:rsidR="00C15515">
        <w:t xml:space="preserve"> dialog window labeled </w:t>
      </w:r>
      <w:r w:rsidR="00C15515" w:rsidRPr="00E2256D">
        <w:rPr>
          <w:b/>
          <w:bCs/>
        </w:rPr>
        <w:t xml:space="preserve">File to save </w:t>
      </w:r>
      <w:proofErr w:type="gramStart"/>
      <w:r w:rsidR="00C15515" w:rsidRPr="00E2256D">
        <w:rPr>
          <w:b/>
          <w:bCs/>
        </w:rPr>
        <w:t>results in</w:t>
      </w:r>
      <w:proofErr w:type="gramEnd"/>
      <w:r w:rsidR="00C15515">
        <w:t xml:space="preserve"> will </w:t>
      </w:r>
      <w:r>
        <w:t xml:space="preserve">also </w:t>
      </w:r>
      <w:r w:rsidR="00C15515">
        <w:t>appear</w:t>
      </w:r>
      <w:r>
        <w:t xml:space="preserve"> upon completion of the optimization</w:t>
      </w:r>
      <w:r w:rsidR="00C15515">
        <w:t xml:space="preserve">. You can choose to save the results as a </w:t>
      </w:r>
      <w:r w:rsidR="00C15515" w:rsidRPr="00E2256D">
        <w:rPr>
          <w:rFonts w:ascii="Consolas" w:hAnsi="Consolas"/>
          <w:b/>
          <w:bCs/>
        </w:rPr>
        <w:t>.mat</w:t>
      </w:r>
      <w:r w:rsidR="00C15515">
        <w:t xml:space="preserve"> file using whatever file name you prefer. This file will record the results of the pharmacokinetic model fit, together with the data and intermediate results used to fit the model. The .mat file contains a struct variable named </w:t>
      </w:r>
      <w:r w:rsidR="00C15515" w:rsidRPr="00E2256D">
        <w:rPr>
          <w:rFonts w:ascii="Consolas" w:hAnsi="Consolas"/>
          <w:b/>
          <w:bCs/>
        </w:rPr>
        <w:t>results</w:t>
      </w:r>
      <w:r w:rsidR="00C15515">
        <w:t xml:space="preserve"> with fields for the </w:t>
      </w:r>
      <w:r w:rsidR="001A3A56">
        <w:t xml:space="preserve">various data. The fitted model parameters can be found in </w:t>
      </w:r>
      <w:proofErr w:type="spellStart"/>
      <w:r w:rsidR="001A3A56" w:rsidRPr="00E2256D">
        <w:rPr>
          <w:rFonts w:ascii="Consolas" w:hAnsi="Consolas"/>
          <w:b/>
          <w:bCs/>
        </w:rPr>
        <w:t>results.temporalSeries</w:t>
      </w:r>
      <w:proofErr w:type="spellEnd"/>
      <w:r w:rsidR="001A3A56" w:rsidRPr="00E2256D">
        <w:rPr>
          <w:rFonts w:ascii="Consolas" w:hAnsi="Consolas"/>
          <w:b/>
          <w:bCs/>
        </w:rPr>
        <w:t>{:}.solution</w:t>
      </w:r>
      <w:r w:rsidR="001A3A56">
        <w:t>.</w:t>
      </w:r>
    </w:p>
    <w:sectPr w:rsidR="000071BA">
      <w:footerReference w:type="default" r:id="rId18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D3365F" w14:textId="77777777" w:rsidR="005A0B36" w:rsidRDefault="005A0B36" w:rsidP="00CF64C5">
      <w:pPr>
        <w:spacing w:after="0" w:line="240" w:lineRule="auto"/>
      </w:pPr>
      <w:r>
        <w:separator/>
      </w:r>
    </w:p>
  </w:endnote>
  <w:endnote w:type="continuationSeparator" w:id="0">
    <w:p w14:paraId="4CE29B9B" w14:textId="77777777" w:rsidR="005A0B36" w:rsidRDefault="005A0B36" w:rsidP="00CF64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17224304"/>
      <w:docPartObj>
        <w:docPartGallery w:val="Page Numbers (Bottom of Page)"/>
        <w:docPartUnique/>
      </w:docPartObj>
    </w:sdtPr>
    <w:sdtEndPr>
      <w:rPr>
        <w:noProof/>
      </w:rPr>
    </w:sdtEndPr>
    <w:sdtContent>
      <w:p w14:paraId="6BC75176" w14:textId="5C253A1F" w:rsidR="00CF64C5" w:rsidRDefault="00CF64C5">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717C7C1" w14:textId="77777777" w:rsidR="00CF64C5" w:rsidRDefault="00CF64C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6F0D34" w14:textId="77777777" w:rsidR="005A0B36" w:rsidRDefault="005A0B36" w:rsidP="00CF64C5">
      <w:pPr>
        <w:spacing w:after="0" w:line="240" w:lineRule="auto"/>
      </w:pPr>
      <w:r>
        <w:separator/>
      </w:r>
    </w:p>
  </w:footnote>
  <w:footnote w:type="continuationSeparator" w:id="0">
    <w:p w14:paraId="123D18E8" w14:textId="77777777" w:rsidR="005A0B36" w:rsidRDefault="005A0B36" w:rsidP="00CF64C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D94F25"/>
    <w:multiLevelType w:val="hybridMultilevel"/>
    <w:tmpl w:val="F70C5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7FA1537"/>
    <w:multiLevelType w:val="hybridMultilevel"/>
    <w:tmpl w:val="4476BD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DA2177F"/>
    <w:multiLevelType w:val="hybridMultilevel"/>
    <w:tmpl w:val="42C61A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5DC2157"/>
    <w:multiLevelType w:val="hybridMultilevel"/>
    <w:tmpl w:val="9A2066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170946632">
    <w:abstractNumId w:val="1"/>
  </w:num>
  <w:num w:numId="2" w16cid:durableId="1535460276">
    <w:abstractNumId w:val="2"/>
  </w:num>
  <w:num w:numId="3" w16cid:durableId="782460764">
    <w:abstractNumId w:val="0"/>
  </w:num>
  <w:num w:numId="4" w16cid:durableId="166555198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16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7455"/>
    <w:rsid w:val="00002CF9"/>
    <w:rsid w:val="000049F3"/>
    <w:rsid w:val="00005E1B"/>
    <w:rsid w:val="000071BA"/>
    <w:rsid w:val="00011A5F"/>
    <w:rsid w:val="00024A35"/>
    <w:rsid w:val="000304DC"/>
    <w:rsid w:val="00036DF4"/>
    <w:rsid w:val="0004004B"/>
    <w:rsid w:val="00040B85"/>
    <w:rsid w:val="000503FD"/>
    <w:rsid w:val="0005134E"/>
    <w:rsid w:val="000604AA"/>
    <w:rsid w:val="00065571"/>
    <w:rsid w:val="00077BBE"/>
    <w:rsid w:val="000845D2"/>
    <w:rsid w:val="00086236"/>
    <w:rsid w:val="00087685"/>
    <w:rsid w:val="00093BA0"/>
    <w:rsid w:val="000950EB"/>
    <w:rsid w:val="000A01D6"/>
    <w:rsid w:val="000A45E3"/>
    <w:rsid w:val="000C33E0"/>
    <w:rsid w:val="000C4DAC"/>
    <w:rsid w:val="000D1F1E"/>
    <w:rsid w:val="000D4F0B"/>
    <w:rsid w:val="00100CE9"/>
    <w:rsid w:val="00101E63"/>
    <w:rsid w:val="00106F99"/>
    <w:rsid w:val="001110C1"/>
    <w:rsid w:val="00140302"/>
    <w:rsid w:val="001411D3"/>
    <w:rsid w:val="0014770A"/>
    <w:rsid w:val="0015451C"/>
    <w:rsid w:val="00154832"/>
    <w:rsid w:val="00160744"/>
    <w:rsid w:val="00160E21"/>
    <w:rsid w:val="00165EF9"/>
    <w:rsid w:val="00167366"/>
    <w:rsid w:val="0017553E"/>
    <w:rsid w:val="00185F4B"/>
    <w:rsid w:val="00192DE1"/>
    <w:rsid w:val="001A3A56"/>
    <w:rsid w:val="001B050D"/>
    <w:rsid w:val="001B0EFA"/>
    <w:rsid w:val="001B378A"/>
    <w:rsid w:val="001D2083"/>
    <w:rsid w:val="001D3491"/>
    <w:rsid w:val="001E0DC7"/>
    <w:rsid w:val="001E1B38"/>
    <w:rsid w:val="001F1D70"/>
    <w:rsid w:val="00215EC8"/>
    <w:rsid w:val="00220913"/>
    <w:rsid w:val="00231671"/>
    <w:rsid w:val="00246EE3"/>
    <w:rsid w:val="00253D45"/>
    <w:rsid w:val="00261562"/>
    <w:rsid w:val="0027144B"/>
    <w:rsid w:val="00284DFF"/>
    <w:rsid w:val="002876A8"/>
    <w:rsid w:val="00291388"/>
    <w:rsid w:val="00294913"/>
    <w:rsid w:val="002A0E9A"/>
    <w:rsid w:val="002A3EB3"/>
    <w:rsid w:val="002B5F37"/>
    <w:rsid w:val="002D0C32"/>
    <w:rsid w:val="002D4874"/>
    <w:rsid w:val="002D569A"/>
    <w:rsid w:val="002E78FE"/>
    <w:rsid w:val="002F048A"/>
    <w:rsid w:val="002F501D"/>
    <w:rsid w:val="002F7152"/>
    <w:rsid w:val="0030116B"/>
    <w:rsid w:val="00304074"/>
    <w:rsid w:val="0031455D"/>
    <w:rsid w:val="00314B8C"/>
    <w:rsid w:val="00321E94"/>
    <w:rsid w:val="00326C19"/>
    <w:rsid w:val="00353CFB"/>
    <w:rsid w:val="003551F4"/>
    <w:rsid w:val="00363277"/>
    <w:rsid w:val="003707E0"/>
    <w:rsid w:val="00370C15"/>
    <w:rsid w:val="00384A1C"/>
    <w:rsid w:val="00387DB9"/>
    <w:rsid w:val="00392306"/>
    <w:rsid w:val="003A0CD6"/>
    <w:rsid w:val="003A1463"/>
    <w:rsid w:val="003A74EB"/>
    <w:rsid w:val="003B2C8F"/>
    <w:rsid w:val="003B5CC8"/>
    <w:rsid w:val="003D55FD"/>
    <w:rsid w:val="003D5CB0"/>
    <w:rsid w:val="003E6A4A"/>
    <w:rsid w:val="003F3C94"/>
    <w:rsid w:val="003F4B03"/>
    <w:rsid w:val="004062A0"/>
    <w:rsid w:val="00406A5D"/>
    <w:rsid w:val="00412718"/>
    <w:rsid w:val="00430FE6"/>
    <w:rsid w:val="004324F5"/>
    <w:rsid w:val="00442DB3"/>
    <w:rsid w:val="00445C5C"/>
    <w:rsid w:val="004503BF"/>
    <w:rsid w:val="00450ED9"/>
    <w:rsid w:val="00456AA7"/>
    <w:rsid w:val="004713F5"/>
    <w:rsid w:val="00473C32"/>
    <w:rsid w:val="00473F44"/>
    <w:rsid w:val="00480B27"/>
    <w:rsid w:val="0049113A"/>
    <w:rsid w:val="00491B6C"/>
    <w:rsid w:val="004A399E"/>
    <w:rsid w:val="004A657F"/>
    <w:rsid w:val="004A75B2"/>
    <w:rsid w:val="004B5A10"/>
    <w:rsid w:val="004C102E"/>
    <w:rsid w:val="004E3FC0"/>
    <w:rsid w:val="004F1C20"/>
    <w:rsid w:val="004F6911"/>
    <w:rsid w:val="00513EAE"/>
    <w:rsid w:val="005271D7"/>
    <w:rsid w:val="005274FC"/>
    <w:rsid w:val="00527988"/>
    <w:rsid w:val="00545B11"/>
    <w:rsid w:val="00560DB1"/>
    <w:rsid w:val="0056442C"/>
    <w:rsid w:val="005664F8"/>
    <w:rsid w:val="00571041"/>
    <w:rsid w:val="00593242"/>
    <w:rsid w:val="005A0B36"/>
    <w:rsid w:val="005A3381"/>
    <w:rsid w:val="005A3D1C"/>
    <w:rsid w:val="005B0D8D"/>
    <w:rsid w:val="005B2593"/>
    <w:rsid w:val="005B582C"/>
    <w:rsid w:val="005C1054"/>
    <w:rsid w:val="005C2342"/>
    <w:rsid w:val="005C2D28"/>
    <w:rsid w:val="005E1441"/>
    <w:rsid w:val="005F3F08"/>
    <w:rsid w:val="005F47D6"/>
    <w:rsid w:val="00604916"/>
    <w:rsid w:val="00605EDE"/>
    <w:rsid w:val="0062277D"/>
    <w:rsid w:val="00640EA3"/>
    <w:rsid w:val="00654856"/>
    <w:rsid w:val="00661689"/>
    <w:rsid w:val="00667203"/>
    <w:rsid w:val="00675E62"/>
    <w:rsid w:val="00677C00"/>
    <w:rsid w:val="006806C1"/>
    <w:rsid w:val="00680DC1"/>
    <w:rsid w:val="00683CF3"/>
    <w:rsid w:val="006875D1"/>
    <w:rsid w:val="006A656E"/>
    <w:rsid w:val="006A7673"/>
    <w:rsid w:val="006B3008"/>
    <w:rsid w:val="006B34FB"/>
    <w:rsid w:val="006B64D9"/>
    <w:rsid w:val="006C34E7"/>
    <w:rsid w:val="006E32E4"/>
    <w:rsid w:val="006E398C"/>
    <w:rsid w:val="006F3999"/>
    <w:rsid w:val="00700DC6"/>
    <w:rsid w:val="00712557"/>
    <w:rsid w:val="0071550F"/>
    <w:rsid w:val="007210CA"/>
    <w:rsid w:val="00722EF1"/>
    <w:rsid w:val="00731173"/>
    <w:rsid w:val="00732EB9"/>
    <w:rsid w:val="007350AC"/>
    <w:rsid w:val="007373F1"/>
    <w:rsid w:val="00743EDE"/>
    <w:rsid w:val="0074556E"/>
    <w:rsid w:val="00750D16"/>
    <w:rsid w:val="00753FC7"/>
    <w:rsid w:val="00760B9E"/>
    <w:rsid w:val="0076468C"/>
    <w:rsid w:val="007703AC"/>
    <w:rsid w:val="0078053D"/>
    <w:rsid w:val="00780CB1"/>
    <w:rsid w:val="007A02C7"/>
    <w:rsid w:val="007B0FBC"/>
    <w:rsid w:val="007C0094"/>
    <w:rsid w:val="007C17BE"/>
    <w:rsid w:val="007D1ACB"/>
    <w:rsid w:val="007D24BE"/>
    <w:rsid w:val="007D6AA0"/>
    <w:rsid w:val="007D7A59"/>
    <w:rsid w:val="007E00A2"/>
    <w:rsid w:val="007E2DA0"/>
    <w:rsid w:val="007E4020"/>
    <w:rsid w:val="007F0732"/>
    <w:rsid w:val="00802C1C"/>
    <w:rsid w:val="008074EC"/>
    <w:rsid w:val="00812DF5"/>
    <w:rsid w:val="00837884"/>
    <w:rsid w:val="00840C26"/>
    <w:rsid w:val="00846FC5"/>
    <w:rsid w:val="00860343"/>
    <w:rsid w:val="008726A7"/>
    <w:rsid w:val="0089246D"/>
    <w:rsid w:val="00893A3F"/>
    <w:rsid w:val="008A48EF"/>
    <w:rsid w:val="008A4D8F"/>
    <w:rsid w:val="008C1347"/>
    <w:rsid w:val="008C51D4"/>
    <w:rsid w:val="008D51CD"/>
    <w:rsid w:val="008E0BA4"/>
    <w:rsid w:val="008F53E6"/>
    <w:rsid w:val="00913C12"/>
    <w:rsid w:val="009147F0"/>
    <w:rsid w:val="009159E3"/>
    <w:rsid w:val="00923F98"/>
    <w:rsid w:val="009303C3"/>
    <w:rsid w:val="009310FA"/>
    <w:rsid w:val="00934302"/>
    <w:rsid w:val="00941CB2"/>
    <w:rsid w:val="009426B5"/>
    <w:rsid w:val="0094376E"/>
    <w:rsid w:val="00944581"/>
    <w:rsid w:val="00944627"/>
    <w:rsid w:val="0095215D"/>
    <w:rsid w:val="00954DC5"/>
    <w:rsid w:val="0096339B"/>
    <w:rsid w:val="00965E31"/>
    <w:rsid w:val="00972BFC"/>
    <w:rsid w:val="0097400A"/>
    <w:rsid w:val="00980311"/>
    <w:rsid w:val="00981B4E"/>
    <w:rsid w:val="00985A27"/>
    <w:rsid w:val="0099458C"/>
    <w:rsid w:val="009A03ED"/>
    <w:rsid w:val="009B010C"/>
    <w:rsid w:val="009B33BC"/>
    <w:rsid w:val="009B5905"/>
    <w:rsid w:val="009B5E7D"/>
    <w:rsid w:val="009B7B28"/>
    <w:rsid w:val="009D4979"/>
    <w:rsid w:val="009E59F0"/>
    <w:rsid w:val="009E7D36"/>
    <w:rsid w:val="009F69B9"/>
    <w:rsid w:val="009F7364"/>
    <w:rsid w:val="00A06FBC"/>
    <w:rsid w:val="00A10B80"/>
    <w:rsid w:val="00A11865"/>
    <w:rsid w:val="00A12767"/>
    <w:rsid w:val="00A13E88"/>
    <w:rsid w:val="00A24BD7"/>
    <w:rsid w:val="00A26600"/>
    <w:rsid w:val="00A408A3"/>
    <w:rsid w:val="00A42DC6"/>
    <w:rsid w:val="00A47B69"/>
    <w:rsid w:val="00A50521"/>
    <w:rsid w:val="00A62921"/>
    <w:rsid w:val="00A73038"/>
    <w:rsid w:val="00A75A31"/>
    <w:rsid w:val="00A77F29"/>
    <w:rsid w:val="00A819B4"/>
    <w:rsid w:val="00AA13F5"/>
    <w:rsid w:val="00AA4B57"/>
    <w:rsid w:val="00AB4932"/>
    <w:rsid w:val="00AB562B"/>
    <w:rsid w:val="00AD0E71"/>
    <w:rsid w:val="00AD54C2"/>
    <w:rsid w:val="00AE70F5"/>
    <w:rsid w:val="00AF0356"/>
    <w:rsid w:val="00AF2737"/>
    <w:rsid w:val="00AF6A2D"/>
    <w:rsid w:val="00B01CD6"/>
    <w:rsid w:val="00B0269B"/>
    <w:rsid w:val="00B05FFD"/>
    <w:rsid w:val="00B13076"/>
    <w:rsid w:val="00B20DF7"/>
    <w:rsid w:val="00B21429"/>
    <w:rsid w:val="00B25701"/>
    <w:rsid w:val="00B314CE"/>
    <w:rsid w:val="00B347ED"/>
    <w:rsid w:val="00B420D4"/>
    <w:rsid w:val="00B42D9D"/>
    <w:rsid w:val="00B455A5"/>
    <w:rsid w:val="00B458F5"/>
    <w:rsid w:val="00B53055"/>
    <w:rsid w:val="00B559DC"/>
    <w:rsid w:val="00B57738"/>
    <w:rsid w:val="00B75236"/>
    <w:rsid w:val="00B80AEF"/>
    <w:rsid w:val="00B82188"/>
    <w:rsid w:val="00B85D08"/>
    <w:rsid w:val="00BA5EFF"/>
    <w:rsid w:val="00BB1405"/>
    <w:rsid w:val="00BB4EB1"/>
    <w:rsid w:val="00BC7FEE"/>
    <w:rsid w:val="00BD1123"/>
    <w:rsid w:val="00BD5188"/>
    <w:rsid w:val="00BE2057"/>
    <w:rsid w:val="00BE5BFB"/>
    <w:rsid w:val="00BF218C"/>
    <w:rsid w:val="00BF6AFB"/>
    <w:rsid w:val="00C02AFC"/>
    <w:rsid w:val="00C05021"/>
    <w:rsid w:val="00C118CF"/>
    <w:rsid w:val="00C15013"/>
    <w:rsid w:val="00C15515"/>
    <w:rsid w:val="00C21ED9"/>
    <w:rsid w:val="00C24684"/>
    <w:rsid w:val="00C408DA"/>
    <w:rsid w:val="00C42080"/>
    <w:rsid w:val="00C46715"/>
    <w:rsid w:val="00C47455"/>
    <w:rsid w:val="00C514D7"/>
    <w:rsid w:val="00C55EC7"/>
    <w:rsid w:val="00C65F44"/>
    <w:rsid w:val="00C66007"/>
    <w:rsid w:val="00C731F3"/>
    <w:rsid w:val="00C81B32"/>
    <w:rsid w:val="00C838F4"/>
    <w:rsid w:val="00C86428"/>
    <w:rsid w:val="00C91558"/>
    <w:rsid w:val="00C968D1"/>
    <w:rsid w:val="00C973DE"/>
    <w:rsid w:val="00CA0286"/>
    <w:rsid w:val="00CA4117"/>
    <w:rsid w:val="00CB0E0B"/>
    <w:rsid w:val="00CB2D3E"/>
    <w:rsid w:val="00CC015B"/>
    <w:rsid w:val="00CC3C21"/>
    <w:rsid w:val="00CD4D27"/>
    <w:rsid w:val="00CD6F83"/>
    <w:rsid w:val="00CE34E2"/>
    <w:rsid w:val="00CE54BE"/>
    <w:rsid w:val="00CF21C2"/>
    <w:rsid w:val="00CF64C5"/>
    <w:rsid w:val="00D04857"/>
    <w:rsid w:val="00D07FB3"/>
    <w:rsid w:val="00D11728"/>
    <w:rsid w:val="00D15CC3"/>
    <w:rsid w:val="00D23E68"/>
    <w:rsid w:val="00D257CE"/>
    <w:rsid w:val="00D323D0"/>
    <w:rsid w:val="00D3269B"/>
    <w:rsid w:val="00D34AB0"/>
    <w:rsid w:val="00D404F6"/>
    <w:rsid w:val="00D44D9D"/>
    <w:rsid w:val="00D502E0"/>
    <w:rsid w:val="00D53AD6"/>
    <w:rsid w:val="00D55CA6"/>
    <w:rsid w:val="00D800A6"/>
    <w:rsid w:val="00D81BAF"/>
    <w:rsid w:val="00D9385E"/>
    <w:rsid w:val="00D966D0"/>
    <w:rsid w:val="00DA0AEF"/>
    <w:rsid w:val="00DA4680"/>
    <w:rsid w:val="00DA754C"/>
    <w:rsid w:val="00DB5D2B"/>
    <w:rsid w:val="00DC2925"/>
    <w:rsid w:val="00DC3CAC"/>
    <w:rsid w:val="00DD061C"/>
    <w:rsid w:val="00DD21EF"/>
    <w:rsid w:val="00DD259B"/>
    <w:rsid w:val="00DD2C4F"/>
    <w:rsid w:val="00DD47EF"/>
    <w:rsid w:val="00DF004E"/>
    <w:rsid w:val="00DF3040"/>
    <w:rsid w:val="00DF41CE"/>
    <w:rsid w:val="00E2256D"/>
    <w:rsid w:val="00E24801"/>
    <w:rsid w:val="00E30F03"/>
    <w:rsid w:val="00E3410C"/>
    <w:rsid w:val="00E41244"/>
    <w:rsid w:val="00E461F1"/>
    <w:rsid w:val="00E53AF6"/>
    <w:rsid w:val="00E7092D"/>
    <w:rsid w:val="00E71492"/>
    <w:rsid w:val="00E72955"/>
    <w:rsid w:val="00E81BE3"/>
    <w:rsid w:val="00E8289E"/>
    <w:rsid w:val="00EB3F80"/>
    <w:rsid w:val="00EB5193"/>
    <w:rsid w:val="00EB5288"/>
    <w:rsid w:val="00EC16D4"/>
    <w:rsid w:val="00EC4936"/>
    <w:rsid w:val="00ED6827"/>
    <w:rsid w:val="00ED76FE"/>
    <w:rsid w:val="00EE6658"/>
    <w:rsid w:val="00EE7354"/>
    <w:rsid w:val="00EF16DD"/>
    <w:rsid w:val="00F006BA"/>
    <w:rsid w:val="00F05A6F"/>
    <w:rsid w:val="00F156EC"/>
    <w:rsid w:val="00F30596"/>
    <w:rsid w:val="00F3624F"/>
    <w:rsid w:val="00F41CEE"/>
    <w:rsid w:val="00F420E9"/>
    <w:rsid w:val="00F521FA"/>
    <w:rsid w:val="00F65A66"/>
    <w:rsid w:val="00F65C69"/>
    <w:rsid w:val="00F81043"/>
    <w:rsid w:val="00F91406"/>
    <w:rsid w:val="00F94516"/>
    <w:rsid w:val="00F9454D"/>
    <w:rsid w:val="00F96C73"/>
    <w:rsid w:val="00FA23FD"/>
    <w:rsid w:val="00FA44AD"/>
    <w:rsid w:val="00FA5C5C"/>
    <w:rsid w:val="00FA6BB3"/>
    <w:rsid w:val="00FB0206"/>
    <w:rsid w:val="00FB1887"/>
    <w:rsid w:val="00FB2608"/>
    <w:rsid w:val="00FB4589"/>
    <w:rsid w:val="00FD061A"/>
    <w:rsid w:val="00FD36C9"/>
    <w:rsid w:val="00FF21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91C885"/>
  <w15:chartTrackingRefBased/>
  <w15:docId w15:val="{CD5BF022-43CC-4F8C-9819-386F0EFDC8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4745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C4745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C4745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C4745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4745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745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745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745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745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4745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C4745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C4745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C4745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4745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745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745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745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7455"/>
    <w:rPr>
      <w:rFonts w:eastAsiaTheme="majorEastAsia" w:cstheme="majorBidi"/>
      <w:color w:val="272727" w:themeColor="text1" w:themeTint="D8"/>
    </w:rPr>
  </w:style>
  <w:style w:type="paragraph" w:styleId="Title">
    <w:name w:val="Title"/>
    <w:basedOn w:val="Normal"/>
    <w:next w:val="Normal"/>
    <w:link w:val="TitleChar"/>
    <w:uiPriority w:val="10"/>
    <w:qFormat/>
    <w:rsid w:val="00C4745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745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745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745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7455"/>
    <w:pPr>
      <w:spacing w:before="160"/>
      <w:jc w:val="center"/>
    </w:pPr>
    <w:rPr>
      <w:i/>
      <w:iCs/>
      <w:color w:val="404040" w:themeColor="text1" w:themeTint="BF"/>
    </w:rPr>
  </w:style>
  <w:style w:type="character" w:customStyle="1" w:styleId="QuoteChar">
    <w:name w:val="Quote Char"/>
    <w:basedOn w:val="DefaultParagraphFont"/>
    <w:link w:val="Quote"/>
    <w:uiPriority w:val="29"/>
    <w:rsid w:val="00C47455"/>
    <w:rPr>
      <w:i/>
      <w:iCs/>
      <w:color w:val="404040" w:themeColor="text1" w:themeTint="BF"/>
    </w:rPr>
  </w:style>
  <w:style w:type="paragraph" w:styleId="ListParagraph">
    <w:name w:val="List Paragraph"/>
    <w:basedOn w:val="Normal"/>
    <w:uiPriority w:val="34"/>
    <w:qFormat/>
    <w:rsid w:val="00C47455"/>
    <w:pPr>
      <w:ind w:left="720"/>
      <w:contextualSpacing/>
    </w:pPr>
  </w:style>
  <w:style w:type="character" w:styleId="IntenseEmphasis">
    <w:name w:val="Intense Emphasis"/>
    <w:basedOn w:val="DefaultParagraphFont"/>
    <w:uiPriority w:val="21"/>
    <w:qFormat/>
    <w:rsid w:val="00C47455"/>
    <w:rPr>
      <w:i/>
      <w:iCs/>
      <w:color w:val="0F4761" w:themeColor="accent1" w:themeShade="BF"/>
    </w:rPr>
  </w:style>
  <w:style w:type="paragraph" w:styleId="IntenseQuote">
    <w:name w:val="Intense Quote"/>
    <w:basedOn w:val="Normal"/>
    <w:next w:val="Normal"/>
    <w:link w:val="IntenseQuoteChar"/>
    <w:uiPriority w:val="30"/>
    <w:qFormat/>
    <w:rsid w:val="00C4745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7455"/>
    <w:rPr>
      <w:i/>
      <w:iCs/>
      <w:color w:val="0F4761" w:themeColor="accent1" w:themeShade="BF"/>
    </w:rPr>
  </w:style>
  <w:style w:type="character" w:styleId="IntenseReference">
    <w:name w:val="Intense Reference"/>
    <w:basedOn w:val="DefaultParagraphFont"/>
    <w:uiPriority w:val="32"/>
    <w:qFormat/>
    <w:rsid w:val="00C47455"/>
    <w:rPr>
      <w:b/>
      <w:bCs/>
      <w:smallCaps/>
      <w:color w:val="0F4761" w:themeColor="accent1" w:themeShade="BF"/>
      <w:spacing w:val="5"/>
    </w:rPr>
  </w:style>
  <w:style w:type="character" w:styleId="Hyperlink">
    <w:name w:val="Hyperlink"/>
    <w:basedOn w:val="DefaultParagraphFont"/>
    <w:uiPriority w:val="99"/>
    <w:unhideWhenUsed/>
    <w:rsid w:val="00732EB9"/>
    <w:rPr>
      <w:color w:val="467886" w:themeColor="hyperlink"/>
      <w:u w:val="single"/>
    </w:rPr>
  </w:style>
  <w:style w:type="character" w:styleId="UnresolvedMention">
    <w:name w:val="Unresolved Mention"/>
    <w:basedOn w:val="DefaultParagraphFont"/>
    <w:uiPriority w:val="99"/>
    <w:semiHidden/>
    <w:unhideWhenUsed/>
    <w:rsid w:val="00732EB9"/>
    <w:rPr>
      <w:color w:val="605E5C"/>
      <w:shd w:val="clear" w:color="auto" w:fill="E1DFDD"/>
    </w:rPr>
  </w:style>
  <w:style w:type="paragraph" w:styleId="Header">
    <w:name w:val="header"/>
    <w:basedOn w:val="Normal"/>
    <w:link w:val="HeaderChar"/>
    <w:uiPriority w:val="99"/>
    <w:unhideWhenUsed/>
    <w:rsid w:val="00CF64C5"/>
    <w:pPr>
      <w:tabs>
        <w:tab w:val="center" w:pos="4680"/>
        <w:tab w:val="right" w:pos="9360"/>
      </w:tabs>
      <w:spacing w:after="0" w:line="240" w:lineRule="auto"/>
    </w:pPr>
  </w:style>
  <w:style w:type="character" w:customStyle="1" w:styleId="HeaderChar">
    <w:name w:val="Header Char"/>
    <w:basedOn w:val="DefaultParagraphFont"/>
    <w:link w:val="Header"/>
    <w:uiPriority w:val="99"/>
    <w:rsid w:val="00CF64C5"/>
  </w:style>
  <w:style w:type="paragraph" w:styleId="Footer">
    <w:name w:val="footer"/>
    <w:basedOn w:val="Normal"/>
    <w:link w:val="FooterChar"/>
    <w:uiPriority w:val="99"/>
    <w:unhideWhenUsed/>
    <w:rsid w:val="00CF64C5"/>
    <w:pPr>
      <w:tabs>
        <w:tab w:val="center" w:pos="4680"/>
        <w:tab w:val="right" w:pos="9360"/>
      </w:tabs>
      <w:spacing w:after="0" w:line="240" w:lineRule="auto"/>
    </w:pPr>
  </w:style>
  <w:style w:type="character" w:customStyle="1" w:styleId="FooterChar">
    <w:name w:val="Footer Char"/>
    <w:basedOn w:val="DefaultParagraphFont"/>
    <w:link w:val="Footer"/>
    <w:uiPriority w:val="99"/>
    <w:rsid w:val="00CF64C5"/>
  </w:style>
  <w:style w:type="character" w:styleId="PlaceholderText">
    <w:name w:val="Placeholder Text"/>
    <w:basedOn w:val="DefaultParagraphFont"/>
    <w:uiPriority w:val="99"/>
    <w:semiHidden/>
    <w:rsid w:val="0078053D"/>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svg"/><Relationship Id="rId21" Type="http://schemas.openxmlformats.org/officeDocument/2006/relationships/image" Target="media/image11.png"/><Relationship Id="rId42" Type="http://schemas.openxmlformats.org/officeDocument/2006/relationships/image" Target="media/image32.svg"/><Relationship Id="rId63" Type="http://schemas.openxmlformats.org/officeDocument/2006/relationships/image" Target="media/image53.svg"/><Relationship Id="rId84" Type="http://schemas.openxmlformats.org/officeDocument/2006/relationships/image" Target="media/image74.png"/><Relationship Id="rId138" Type="http://schemas.openxmlformats.org/officeDocument/2006/relationships/image" Target="media/image128.png"/><Relationship Id="rId159" Type="http://schemas.openxmlformats.org/officeDocument/2006/relationships/image" Target="media/image148.png"/><Relationship Id="rId170" Type="http://schemas.openxmlformats.org/officeDocument/2006/relationships/image" Target="media/image159.png"/><Relationship Id="rId107" Type="http://schemas.openxmlformats.org/officeDocument/2006/relationships/image" Target="media/image97.png"/><Relationship Id="rId11" Type="http://schemas.openxmlformats.org/officeDocument/2006/relationships/hyperlink" Target="https://github.com/MSU-Radiology/LiverDCE" TargetMode="External"/><Relationship Id="rId32" Type="http://schemas.openxmlformats.org/officeDocument/2006/relationships/image" Target="media/image22.png"/><Relationship Id="rId53" Type="http://schemas.openxmlformats.org/officeDocument/2006/relationships/image" Target="media/image43.png"/><Relationship Id="rId74" Type="http://schemas.openxmlformats.org/officeDocument/2006/relationships/image" Target="media/image64.png"/><Relationship Id="rId128" Type="http://schemas.openxmlformats.org/officeDocument/2006/relationships/image" Target="media/image118.png"/><Relationship Id="rId149" Type="http://schemas.openxmlformats.org/officeDocument/2006/relationships/image" Target="media/image138.png"/><Relationship Id="rId5" Type="http://schemas.openxmlformats.org/officeDocument/2006/relationships/footnotes" Target="footnotes.xml"/><Relationship Id="rId95" Type="http://schemas.openxmlformats.org/officeDocument/2006/relationships/image" Target="media/image85.png"/><Relationship Id="rId160" Type="http://schemas.openxmlformats.org/officeDocument/2006/relationships/image" Target="media/image149.svg"/><Relationship Id="rId181" Type="http://schemas.openxmlformats.org/officeDocument/2006/relationships/image" Target="media/image170.svg"/><Relationship Id="rId22" Type="http://schemas.openxmlformats.org/officeDocument/2006/relationships/image" Target="media/image12.svg"/><Relationship Id="rId43" Type="http://schemas.openxmlformats.org/officeDocument/2006/relationships/image" Target="media/image33.png"/><Relationship Id="rId64" Type="http://schemas.openxmlformats.org/officeDocument/2006/relationships/image" Target="media/image54.png"/><Relationship Id="rId118" Type="http://schemas.openxmlformats.org/officeDocument/2006/relationships/image" Target="media/image108.png"/><Relationship Id="rId139" Type="http://schemas.openxmlformats.org/officeDocument/2006/relationships/image" Target="media/image129.svg"/><Relationship Id="rId85" Type="http://schemas.openxmlformats.org/officeDocument/2006/relationships/image" Target="media/image75.svg"/><Relationship Id="rId150" Type="http://schemas.openxmlformats.org/officeDocument/2006/relationships/image" Target="media/image139.svg"/><Relationship Id="rId171" Type="http://schemas.openxmlformats.org/officeDocument/2006/relationships/image" Target="media/image160.svg"/><Relationship Id="rId12" Type="http://schemas.openxmlformats.org/officeDocument/2006/relationships/image" Target="media/image2.png"/><Relationship Id="rId33" Type="http://schemas.openxmlformats.org/officeDocument/2006/relationships/image" Target="media/image23.png"/><Relationship Id="rId108" Type="http://schemas.openxmlformats.org/officeDocument/2006/relationships/image" Target="media/image98.svg"/><Relationship Id="rId129" Type="http://schemas.openxmlformats.org/officeDocument/2006/relationships/image" Target="media/image119.svg"/><Relationship Id="rId54" Type="http://schemas.openxmlformats.org/officeDocument/2006/relationships/image" Target="media/image44.png"/><Relationship Id="rId75" Type="http://schemas.openxmlformats.org/officeDocument/2006/relationships/image" Target="media/image65.svg"/><Relationship Id="rId96" Type="http://schemas.openxmlformats.org/officeDocument/2006/relationships/image" Target="media/image86.png"/><Relationship Id="rId140" Type="http://schemas.openxmlformats.org/officeDocument/2006/relationships/hyperlink" Target="https://doi.org/10.1002/nbm.2946" TargetMode="External"/><Relationship Id="rId161" Type="http://schemas.openxmlformats.org/officeDocument/2006/relationships/image" Target="media/image150.png"/><Relationship Id="rId182" Type="http://schemas.openxmlformats.org/officeDocument/2006/relationships/image" Target="media/image171.png"/><Relationship Id="rId6" Type="http://schemas.openxmlformats.org/officeDocument/2006/relationships/endnotes" Target="endnotes.xml"/><Relationship Id="rId23" Type="http://schemas.openxmlformats.org/officeDocument/2006/relationships/image" Target="media/image13.png"/><Relationship Id="rId119" Type="http://schemas.openxmlformats.org/officeDocument/2006/relationships/image" Target="media/image109.svg"/><Relationship Id="rId44" Type="http://schemas.openxmlformats.org/officeDocument/2006/relationships/image" Target="media/image34.svg"/><Relationship Id="rId65" Type="http://schemas.openxmlformats.org/officeDocument/2006/relationships/image" Target="media/image55.svg"/><Relationship Id="rId86" Type="http://schemas.openxmlformats.org/officeDocument/2006/relationships/image" Target="media/image76.png"/><Relationship Id="rId130" Type="http://schemas.openxmlformats.org/officeDocument/2006/relationships/image" Target="media/image120.png"/><Relationship Id="rId151" Type="http://schemas.openxmlformats.org/officeDocument/2006/relationships/image" Target="media/image140.png"/><Relationship Id="rId172" Type="http://schemas.openxmlformats.org/officeDocument/2006/relationships/image" Target="media/image161.png"/><Relationship Id="rId13" Type="http://schemas.openxmlformats.org/officeDocument/2006/relationships/image" Target="media/image3.png"/><Relationship Id="rId18" Type="http://schemas.openxmlformats.org/officeDocument/2006/relationships/image" Target="media/image8.svg"/><Relationship Id="rId39" Type="http://schemas.openxmlformats.org/officeDocument/2006/relationships/image" Target="media/image29.png"/><Relationship Id="rId109" Type="http://schemas.openxmlformats.org/officeDocument/2006/relationships/image" Target="media/image99.png"/><Relationship Id="rId34" Type="http://schemas.openxmlformats.org/officeDocument/2006/relationships/image" Target="media/image24.svg"/><Relationship Id="rId50" Type="http://schemas.openxmlformats.org/officeDocument/2006/relationships/image" Target="media/image40.svg"/><Relationship Id="rId55" Type="http://schemas.openxmlformats.org/officeDocument/2006/relationships/image" Target="media/image45.sv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svg"/><Relationship Id="rId120" Type="http://schemas.openxmlformats.org/officeDocument/2006/relationships/image" Target="media/image110.png"/><Relationship Id="rId125" Type="http://schemas.openxmlformats.org/officeDocument/2006/relationships/image" Target="media/image115.png"/><Relationship Id="rId141" Type="http://schemas.openxmlformats.org/officeDocument/2006/relationships/image" Target="media/image130.png"/><Relationship Id="rId146" Type="http://schemas.openxmlformats.org/officeDocument/2006/relationships/image" Target="media/image135.svg"/><Relationship Id="rId167" Type="http://schemas.openxmlformats.org/officeDocument/2006/relationships/image" Target="media/image156.svg"/><Relationship Id="rId7" Type="http://schemas.openxmlformats.org/officeDocument/2006/relationships/hyperlink" Target="http://www.mathworks.com" TargetMode="External"/><Relationship Id="rId71" Type="http://schemas.openxmlformats.org/officeDocument/2006/relationships/image" Target="media/image61.svg"/><Relationship Id="rId92" Type="http://schemas.openxmlformats.org/officeDocument/2006/relationships/image" Target="media/image82.png"/><Relationship Id="rId162" Type="http://schemas.openxmlformats.org/officeDocument/2006/relationships/image" Target="media/image151.svg"/><Relationship Id="rId183" Type="http://schemas.openxmlformats.org/officeDocument/2006/relationships/image" Target="media/image172.svg"/><Relationship Id="rId2" Type="http://schemas.openxmlformats.org/officeDocument/2006/relationships/styles" Target="styles.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sv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svg"/><Relationship Id="rId110" Type="http://schemas.openxmlformats.org/officeDocument/2006/relationships/image" Target="media/image100.png"/><Relationship Id="rId115" Type="http://schemas.openxmlformats.org/officeDocument/2006/relationships/image" Target="media/image105.svg"/><Relationship Id="rId131" Type="http://schemas.openxmlformats.org/officeDocument/2006/relationships/image" Target="media/image121.svg"/><Relationship Id="rId136" Type="http://schemas.openxmlformats.org/officeDocument/2006/relationships/image" Target="media/image126.png"/><Relationship Id="rId157" Type="http://schemas.openxmlformats.org/officeDocument/2006/relationships/image" Target="media/image146.png"/><Relationship Id="rId178" Type="http://schemas.openxmlformats.org/officeDocument/2006/relationships/image" Target="media/image167.png"/><Relationship Id="rId61" Type="http://schemas.openxmlformats.org/officeDocument/2006/relationships/image" Target="media/image51.svg"/><Relationship Id="rId82" Type="http://schemas.openxmlformats.org/officeDocument/2006/relationships/image" Target="media/image72.png"/><Relationship Id="rId152" Type="http://schemas.openxmlformats.org/officeDocument/2006/relationships/image" Target="media/image141.svg"/><Relationship Id="rId173" Type="http://schemas.openxmlformats.org/officeDocument/2006/relationships/image" Target="media/image162.svg"/><Relationship Id="rId19" Type="http://schemas.openxmlformats.org/officeDocument/2006/relationships/image" Target="media/image9.png"/><Relationship Id="rId14" Type="http://schemas.openxmlformats.org/officeDocument/2006/relationships/image" Target="media/image4.sv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svg"/><Relationship Id="rId100" Type="http://schemas.openxmlformats.org/officeDocument/2006/relationships/image" Target="media/image90.svg"/><Relationship Id="rId105" Type="http://schemas.openxmlformats.org/officeDocument/2006/relationships/image" Target="media/image95.png"/><Relationship Id="rId126" Type="http://schemas.openxmlformats.org/officeDocument/2006/relationships/image" Target="media/image116.png"/><Relationship Id="rId147" Type="http://schemas.openxmlformats.org/officeDocument/2006/relationships/image" Target="media/image136.png"/><Relationship Id="rId168" Type="http://schemas.openxmlformats.org/officeDocument/2006/relationships/image" Target="media/image157.png"/><Relationship Id="rId8" Type="http://schemas.openxmlformats.org/officeDocument/2006/relationships/image" Target="media/image1.png"/><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svg"/><Relationship Id="rId98" Type="http://schemas.openxmlformats.org/officeDocument/2006/relationships/image" Target="media/image88.svg"/><Relationship Id="rId121" Type="http://schemas.openxmlformats.org/officeDocument/2006/relationships/image" Target="media/image111.svg"/><Relationship Id="rId142" Type="http://schemas.openxmlformats.org/officeDocument/2006/relationships/image" Target="media/image131.svg"/><Relationship Id="rId163" Type="http://schemas.openxmlformats.org/officeDocument/2006/relationships/image" Target="media/image152.png"/><Relationship Id="rId184" Type="http://schemas.openxmlformats.org/officeDocument/2006/relationships/footer" Target="footer1.xml"/><Relationship Id="rId3" Type="http://schemas.openxmlformats.org/officeDocument/2006/relationships/settings" Target="settings.xml"/><Relationship Id="rId25" Type="http://schemas.openxmlformats.org/officeDocument/2006/relationships/image" Target="media/image15.png"/><Relationship Id="rId46" Type="http://schemas.openxmlformats.org/officeDocument/2006/relationships/image" Target="media/image36.svg"/><Relationship Id="rId67" Type="http://schemas.openxmlformats.org/officeDocument/2006/relationships/image" Target="media/image57.svg"/><Relationship Id="rId116" Type="http://schemas.openxmlformats.org/officeDocument/2006/relationships/image" Target="media/image106.png"/><Relationship Id="rId137" Type="http://schemas.openxmlformats.org/officeDocument/2006/relationships/image" Target="media/image127.svg"/><Relationship Id="rId158" Type="http://schemas.openxmlformats.org/officeDocument/2006/relationships/image" Target="media/image147.svg"/><Relationship Id="rId20" Type="http://schemas.openxmlformats.org/officeDocument/2006/relationships/image" Target="media/image10.sv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svg"/><Relationship Id="rId88" Type="http://schemas.openxmlformats.org/officeDocument/2006/relationships/image" Target="media/image78.png"/><Relationship Id="rId111" Type="http://schemas.openxmlformats.org/officeDocument/2006/relationships/image" Target="media/image101.svg"/><Relationship Id="rId132" Type="http://schemas.openxmlformats.org/officeDocument/2006/relationships/image" Target="media/image122.png"/><Relationship Id="rId153" Type="http://schemas.openxmlformats.org/officeDocument/2006/relationships/image" Target="media/image142.png"/><Relationship Id="rId174" Type="http://schemas.openxmlformats.org/officeDocument/2006/relationships/image" Target="media/image163.png"/><Relationship Id="rId179" Type="http://schemas.openxmlformats.org/officeDocument/2006/relationships/image" Target="media/image168.svg"/><Relationship Id="rId15" Type="http://schemas.openxmlformats.org/officeDocument/2006/relationships/image" Target="media/image5.png"/><Relationship Id="rId36" Type="http://schemas.openxmlformats.org/officeDocument/2006/relationships/image" Target="media/image26.svg"/><Relationship Id="rId57" Type="http://schemas.openxmlformats.org/officeDocument/2006/relationships/image" Target="media/image47.svg"/><Relationship Id="rId106" Type="http://schemas.openxmlformats.org/officeDocument/2006/relationships/image" Target="media/image96.svg"/><Relationship Id="rId127" Type="http://schemas.openxmlformats.org/officeDocument/2006/relationships/image" Target="media/image117.svg"/><Relationship Id="rId10" Type="http://schemas.openxmlformats.org/officeDocument/2006/relationships/hyperlink" Target="https://github.com/zsaad/afni_matlab" TargetMode="External"/><Relationship Id="rId31" Type="http://schemas.openxmlformats.org/officeDocument/2006/relationships/image" Target="media/image21.png"/><Relationship Id="rId52" Type="http://schemas.openxmlformats.org/officeDocument/2006/relationships/image" Target="media/image42.svg"/><Relationship Id="rId73" Type="http://schemas.openxmlformats.org/officeDocument/2006/relationships/image" Target="media/image63.sv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143" Type="http://schemas.openxmlformats.org/officeDocument/2006/relationships/image" Target="media/image132.png"/><Relationship Id="rId148" Type="http://schemas.openxmlformats.org/officeDocument/2006/relationships/image" Target="media/image137.svg"/><Relationship Id="rId164" Type="http://schemas.openxmlformats.org/officeDocument/2006/relationships/image" Target="media/image153.png"/><Relationship Id="rId169" Type="http://schemas.openxmlformats.org/officeDocument/2006/relationships/image" Target="media/image158.svg"/><Relationship Id="rId18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github.com/MSU-Radiology/imtool3D" TargetMode="External"/><Relationship Id="rId180" Type="http://schemas.openxmlformats.org/officeDocument/2006/relationships/image" Target="media/image169.png"/><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9.svg"/><Relationship Id="rId112" Type="http://schemas.openxmlformats.org/officeDocument/2006/relationships/image" Target="media/image102.png"/><Relationship Id="rId133" Type="http://schemas.openxmlformats.org/officeDocument/2006/relationships/image" Target="media/image123.svg"/><Relationship Id="rId154" Type="http://schemas.openxmlformats.org/officeDocument/2006/relationships/image" Target="media/image143.svg"/><Relationship Id="rId175" Type="http://schemas.openxmlformats.org/officeDocument/2006/relationships/image" Target="media/image164.svg"/><Relationship Id="rId16" Type="http://schemas.openxmlformats.org/officeDocument/2006/relationships/image" Target="media/image6.svg"/><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9.svg"/><Relationship Id="rId102" Type="http://schemas.openxmlformats.org/officeDocument/2006/relationships/image" Target="media/image92.svg"/><Relationship Id="rId123" Type="http://schemas.openxmlformats.org/officeDocument/2006/relationships/image" Target="media/image113.svg"/><Relationship Id="rId144" Type="http://schemas.openxmlformats.org/officeDocument/2006/relationships/image" Target="media/image133.svg"/><Relationship Id="rId90" Type="http://schemas.openxmlformats.org/officeDocument/2006/relationships/image" Target="media/image80.png"/><Relationship Id="rId165" Type="http://schemas.openxmlformats.org/officeDocument/2006/relationships/image" Target="media/image154.svg"/><Relationship Id="rId186" Type="http://schemas.openxmlformats.org/officeDocument/2006/relationships/theme" Target="theme/theme1.xml"/><Relationship Id="rId27" Type="http://schemas.openxmlformats.org/officeDocument/2006/relationships/image" Target="media/image17.png"/><Relationship Id="rId48" Type="http://schemas.openxmlformats.org/officeDocument/2006/relationships/image" Target="media/image38.svg"/><Relationship Id="rId69" Type="http://schemas.openxmlformats.org/officeDocument/2006/relationships/image" Target="media/image59.svg"/><Relationship Id="rId113" Type="http://schemas.openxmlformats.org/officeDocument/2006/relationships/image" Target="media/image103.svg"/><Relationship Id="rId134" Type="http://schemas.openxmlformats.org/officeDocument/2006/relationships/image" Target="media/image124.png"/><Relationship Id="rId80" Type="http://schemas.openxmlformats.org/officeDocument/2006/relationships/image" Target="media/image70.png"/><Relationship Id="rId155" Type="http://schemas.openxmlformats.org/officeDocument/2006/relationships/image" Target="media/image144.png"/><Relationship Id="rId176" Type="http://schemas.openxmlformats.org/officeDocument/2006/relationships/image" Target="media/image165.png"/><Relationship Id="rId17" Type="http://schemas.openxmlformats.org/officeDocument/2006/relationships/image" Target="media/image7.png"/><Relationship Id="rId38" Type="http://schemas.openxmlformats.org/officeDocument/2006/relationships/image" Target="media/image28.svg"/><Relationship Id="rId59" Type="http://schemas.openxmlformats.org/officeDocument/2006/relationships/image" Target="media/image49.png"/><Relationship Id="rId103" Type="http://schemas.openxmlformats.org/officeDocument/2006/relationships/image" Target="media/image93.png"/><Relationship Id="rId124" Type="http://schemas.openxmlformats.org/officeDocument/2006/relationships/image" Target="media/image114.png"/><Relationship Id="rId70" Type="http://schemas.openxmlformats.org/officeDocument/2006/relationships/image" Target="media/image60.png"/><Relationship Id="rId91" Type="http://schemas.openxmlformats.org/officeDocument/2006/relationships/image" Target="media/image81.svg"/><Relationship Id="rId145" Type="http://schemas.openxmlformats.org/officeDocument/2006/relationships/image" Target="media/image134.png"/><Relationship Id="rId166" Type="http://schemas.openxmlformats.org/officeDocument/2006/relationships/image" Target="media/image155.png"/><Relationship Id="rId1" Type="http://schemas.openxmlformats.org/officeDocument/2006/relationships/numbering" Target="numbering.xml"/><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4.png"/><Relationship Id="rId60" Type="http://schemas.openxmlformats.org/officeDocument/2006/relationships/image" Target="media/image50.png"/><Relationship Id="rId81" Type="http://schemas.openxmlformats.org/officeDocument/2006/relationships/image" Target="media/image71.svg"/><Relationship Id="rId135" Type="http://schemas.openxmlformats.org/officeDocument/2006/relationships/image" Target="media/image125.png"/><Relationship Id="rId156" Type="http://schemas.openxmlformats.org/officeDocument/2006/relationships/image" Target="media/image145.svg"/><Relationship Id="rId177" Type="http://schemas.openxmlformats.org/officeDocument/2006/relationships/image" Target="media/image166.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Metadata/LabelInfo.xml><?xml version="1.0" encoding="utf-8"?>
<clbl:labelList xmlns:clbl="http://schemas.microsoft.com/office/2020/mipLabelMetadata">
  <clbl:label id="{22177130-642f-41d9-9211-74237ad5687d}" enabled="0" method="" siteId="{22177130-642f-41d9-9211-74237ad5687d}" removed="1"/>
</clbl:labelList>
</file>

<file path=docProps/app.xml><?xml version="1.0" encoding="utf-8"?>
<Properties xmlns="http://schemas.openxmlformats.org/officeDocument/2006/extended-properties" xmlns:vt="http://schemas.openxmlformats.org/officeDocument/2006/docPropsVTypes">
  <Template>Normal.dotm</Template>
  <TotalTime>6279</TotalTime>
  <Pages>18</Pages>
  <Words>5685</Words>
  <Characters>28938</Characters>
  <Application>Microsoft Office Word</Application>
  <DocSecurity>0</DocSecurity>
  <Lines>466</Lines>
  <Paragraphs>113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Latourette, Matthew</dc:creator>
  <cp:keywords/>
  <dc:description/>
  <cp:lastModifiedBy>Latourette, Matthew</cp:lastModifiedBy>
  <cp:revision>304</cp:revision>
  <dcterms:created xsi:type="dcterms:W3CDTF">2025-10-16T13:21:00Z</dcterms:created>
  <dcterms:modified xsi:type="dcterms:W3CDTF">2025-11-04T18:58:00Z</dcterms:modified>
</cp:coreProperties>
</file>